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F0DCA" w14:textId="2123E8B9" w:rsidR="00FF3FF3" w:rsidRPr="0054162D" w:rsidRDefault="00FE6DBE" w:rsidP="00012E65">
      <w:pPr>
        <w:pStyle w:val="BodyText"/>
        <w:jc w:val="right"/>
        <w:rPr>
          <w:rFonts w:ascii="Cambria" w:hAnsi="Cambria"/>
          <w:i/>
          <w:iCs/>
          <w:sz w:val="22"/>
          <w:szCs w:val="22"/>
        </w:rPr>
      </w:pPr>
      <w:r w:rsidRPr="0054162D">
        <w:rPr>
          <w:rFonts w:ascii="Cambria" w:hAnsi="Cambria"/>
          <w:i/>
          <w:iCs/>
          <w:sz w:val="22"/>
          <w:szCs w:val="22"/>
        </w:rPr>
        <w:t xml:space="preserve">Príloha č.1 k Servisnej zmluve č. </w:t>
      </w:r>
      <w:r w:rsidRPr="0054162D">
        <w:rPr>
          <w:rFonts w:ascii="Cambria" w:hAnsi="Cambria" w:cs="Arial"/>
          <w:i/>
          <w:iCs/>
          <w:sz w:val="22"/>
          <w:szCs w:val="22"/>
        </w:rPr>
        <w:t>E-531.10.1006.00</w:t>
      </w:r>
    </w:p>
    <w:p w14:paraId="552CC3BF" w14:textId="315E50FA" w:rsidR="00576154" w:rsidRPr="0054162D" w:rsidRDefault="00576154" w:rsidP="00FD6CC1">
      <w:pPr>
        <w:pStyle w:val="BodyText"/>
        <w:rPr>
          <w:rFonts w:ascii="Cambria" w:hAnsi="Cambria"/>
          <w:i/>
          <w:iCs/>
          <w:sz w:val="22"/>
          <w:szCs w:val="22"/>
        </w:rPr>
      </w:pPr>
    </w:p>
    <w:p w14:paraId="0A555174" w14:textId="77777777" w:rsidR="00576154" w:rsidRPr="0054162D" w:rsidRDefault="00576154" w:rsidP="00FD6CC1">
      <w:pPr>
        <w:pStyle w:val="BodyText"/>
        <w:rPr>
          <w:rFonts w:ascii="Cambria" w:hAnsi="Cambria"/>
          <w:i/>
          <w:iCs/>
          <w:sz w:val="22"/>
          <w:szCs w:val="22"/>
        </w:rPr>
      </w:pPr>
    </w:p>
    <w:p w14:paraId="3310D873" w14:textId="77777777" w:rsidR="00FF3FF3" w:rsidRPr="0054162D" w:rsidRDefault="00FF3FF3" w:rsidP="00FD6CC1">
      <w:pPr>
        <w:pStyle w:val="BodyText"/>
        <w:rPr>
          <w:rFonts w:ascii="Cambria" w:hAnsi="Cambria"/>
          <w:i/>
          <w:iCs/>
          <w:sz w:val="22"/>
          <w:szCs w:val="22"/>
        </w:rPr>
      </w:pPr>
    </w:p>
    <w:p w14:paraId="284C73FE" w14:textId="77777777" w:rsidR="00FF3FF3" w:rsidRPr="0054162D" w:rsidRDefault="00FF3FF3" w:rsidP="00FD6CC1">
      <w:pPr>
        <w:pStyle w:val="BodyText"/>
        <w:rPr>
          <w:rFonts w:ascii="Cambria" w:hAnsi="Cambria"/>
          <w:sz w:val="22"/>
          <w:szCs w:val="22"/>
        </w:rPr>
      </w:pPr>
    </w:p>
    <w:p w14:paraId="180AA44D" w14:textId="77777777" w:rsidR="00FF3FF3" w:rsidRPr="0054162D" w:rsidRDefault="00FF3FF3" w:rsidP="00FD6CC1">
      <w:pPr>
        <w:pStyle w:val="BodyText"/>
        <w:rPr>
          <w:rFonts w:ascii="Cambria" w:hAnsi="Cambria"/>
          <w:sz w:val="22"/>
          <w:szCs w:val="22"/>
        </w:rPr>
      </w:pPr>
    </w:p>
    <w:p w14:paraId="6B4DED52" w14:textId="77777777" w:rsidR="00FF3FF3" w:rsidRPr="0054162D" w:rsidRDefault="00FF3FF3" w:rsidP="00FD6CC1">
      <w:pPr>
        <w:pStyle w:val="BodyText"/>
        <w:rPr>
          <w:rFonts w:ascii="Cambria" w:hAnsi="Cambria"/>
          <w:sz w:val="22"/>
          <w:szCs w:val="22"/>
        </w:rPr>
      </w:pPr>
    </w:p>
    <w:p w14:paraId="27964A57" w14:textId="77777777" w:rsidR="00FF3FF3" w:rsidRPr="0054162D" w:rsidRDefault="00FF3FF3" w:rsidP="00FD6CC1">
      <w:pPr>
        <w:pStyle w:val="BodyText"/>
        <w:rPr>
          <w:rFonts w:ascii="Cambria" w:hAnsi="Cambria"/>
          <w:sz w:val="22"/>
          <w:szCs w:val="22"/>
        </w:rPr>
      </w:pPr>
    </w:p>
    <w:p w14:paraId="4BAEC6A5" w14:textId="77777777" w:rsidR="00FF3FF3" w:rsidRPr="0054162D" w:rsidRDefault="00FF3FF3" w:rsidP="00FD6CC1">
      <w:pPr>
        <w:pStyle w:val="BodyText"/>
        <w:rPr>
          <w:rFonts w:ascii="Cambria" w:hAnsi="Cambria"/>
          <w:sz w:val="22"/>
          <w:szCs w:val="22"/>
        </w:rPr>
      </w:pPr>
    </w:p>
    <w:p w14:paraId="0B077605" w14:textId="77777777" w:rsidR="00FF3FF3" w:rsidRPr="0054162D" w:rsidRDefault="00FF3FF3" w:rsidP="00FD6CC1">
      <w:pPr>
        <w:pStyle w:val="BodyText"/>
        <w:rPr>
          <w:rFonts w:ascii="Cambria" w:hAnsi="Cambria"/>
          <w:sz w:val="22"/>
          <w:szCs w:val="22"/>
        </w:rPr>
      </w:pPr>
    </w:p>
    <w:p w14:paraId="38475BA2" w14:textId="77777777" w:rsidR="00FF3FF3" w:rsidRPr="0054162D" w:rsidRDefault="00FF3FF3" w:rsidP="00FD6CC1">
      <w:pPr>
        <w:pStyle w:val="BodyText"/>
        <w:rPr>
          <w:rFonts w:ascii="Cambria" w:hAnsi="Cambria"/>
          <w:sz w:val="22"/>
          <w:szCs w:val="22"/>
        </w:rPr>
      </w:pPr>
    </w:p>
    <w:p w14:paraId="24932A13" w14:textId="77777777" w:rsidR="00FF3FF3" w:rsidRPr="0054162D" w:rsidRDefault="00FF3FF3" w:rsidP="00FD6CC1">
      <w:pPr>
        <w:pStyle w:val="BodyText"/>
        <w:rPr>
          <w:rFonts w:ascii="Cambria" w:hAnsi="Cambria"/>
          <w:sz w:val="22"/>
          <w:szCs w:val="22"/>
        </w:rPr>
      </w:pPr>
    </w:p>
    <w:p w14:paraId="3CC1D4AC" w14:textId="4F38AB3A" w:rsidR="00FF3FF3" w:rsidRPr="0054162D" w:rsidRDefault="00FF3FF3" w:rsidP="00FF3FF3">
      <w:pPr>
        <w:pStyle w:val="BodyTextIndent"/>
        <w:ind w:left="0" w:firstLine="0"/>
        <w:jc w:val="center"/>
        <w:rPr>
          <w:rFonts w:ascii="Cambria" w:hAnsi="Cambria"/>
          <w:b/>
          <w:sz w:val="22"/>
          <w:szCs w:val="22"/>
          <w:u w:val="single"/>
        </w:rPr>
      </w:pPr>
    </w:p>
    <w:p w14:paraId="4C0DA676" w14:textId="42B7E744" w:rsidR="00576154" w:rsidRPr="0054162D" w:rsidRDefault="00576154" w:rsidP="00FF3FF3">
      <w:pPr>
        <w:pStyle w:val="BodyTextIndent"/>
        <w:ind w:left="0" w:firstLine="0"/>
        <w:jc w:val="center"/>
        <w:rPr>
          <w:rFonts w:ascii="Cambria" w:hAnsi="Cambria"/>
          <w:b/>
          <w:sz w:val="22"/>
          <w:szCs w:val="22"/>
          <w:u w:val="single"/>
        </w:rPr>
      </w:pPr>
    </w:p>
    <w:p w14:paraId="242FF2D9" w14:textId="5E842BD2" w:rsidR="00576154" w:rsidRPr="0054162D" w:rsidRDefault="00576154" w:rsidP="00FF3FF3">
      <w:pPr>
        <w:pStyle w:val="BodyTextIndent"/>
        <w:ind w:left="0" w:firstLine="0"/>
        <w:jc w:val="center"/>
        <w:rPr>
          <w:rFonts w:ascii="Cambria" w:hAnsi="Cambria"/>
          <w:b/>
          <w:sz w:val="22"/>
          <w:szCs w:val="22"/>
          <w:u w:val="single"/>
        </w:rPr>
      </w:pPr>
    </w:p>
    <w:p w14:paraId="0F9211F3" w14:textId="71C75803" w:rsidR="00576154" w:rsidRPr="0054162D" w:rsidRDefault="00576154" w:rsidP="00FF3FF3">
      <w:pPr>
        <w:pStyle w:val="BodyTextIndent"/>
        <w:ind w:left="0" w:firstLine="0"/>
        <w:jc w:val="center"/>
        <w:rPr>
          <w:rFonts w:ascii="Cambria" w:hAnsi="Cambria"/>
          <w:b/>
          <w:sz w:val="22"/>
          <w:szCs w:val="22"/>
          <w:u w:val="single"/>
        </w:rPr>
      </w:pPr>
    </w:p>
    <w:p w14:paraId="078868E6" w14:textId="172CF222" w:rsidR="00576154" w:rsidRPr="0054162D" w:rsidRDefault="00576154" w:rsidP="00FF3FF3">
      <w:pPr>
        <w:pStyle w:val="BodyTextIndent"/>
        <w:ind w:left="0" w:firstLine="0"/>
        <w:jc w:val="center"/>
        <w:rPr>
          <w:rFonts w:ascii="Cambria" w:hAnsi="Cambria"/>
          <w:b/>
          <w:sz w:val="22"/>
          <w:szCs w:val="22"/>
          <w:u w:val="single"/>
        </w:rPr>
      </w:pPr>
    </w:p>
    <w:p w14:paraId="3251CD22" w14:textId="07374F79" w:rsidR="00576154" w:rsidRPr="0054162D" w:rsidRDefault="00576154" w:rsidP="00FF3FF3">
      <w:pPr>
        <w:pStyle w:val="BodyTextIndent"/>
        <w:ind w:left="0" w:firstLine="0"/>
        <w:jc w:val="center"/>
        <w:rPr>
          <w:rFonts w:ascii="Cambria" w:hAnsi="Cambria"/>
          <w:b/>
          <w:sz w:val="22"/>
          <w:szCs w:val="22"/>
          <w:u w:val="single"/>
        </w:rPr>
      </w:pPr>
    </w:p>
    <w:p w14:paraId="6FF07852" w14:textId="7744D7CC" w:rsidR="00576154" w:rsidRPr="0054162D" w:rsidRDefault="00576154" w:rsidP="00FF3FF3">
      <w:pPr>
        <w:pStyle w:val="BodyTextIndent"/>
        <w:ind w:left="0" w:firstLine="0"/>
        <w:jc w:val="center"/>
        <w:rPr>
          <w:rFonts w:ascii="Cambria" w:hAnsi="Cambria"/>
          <w:b/>
          <w:sz w:val="22"/>
          <w:szCs w:val="22"/>
          <w:u w:val="single"/>
        </w:rPr>
      </w:pPr>
    </w:p>
    <w:p w14:paraId="2717B09C" w14:textId="77777777" w:rsidR="00576154" w:rsidRPr="0054162D" w:rsidRDefault="00576154" w:rsidP="00FF3FF3">
      <w:pPr>
        <w:pStyle w:val="BodyTextIndent"/>
        <w:ind w:left="0" w:firstLine="0"/>
        <w:jc w:val="center"/>
        <w:rPr>
          <w:rFonts w:ascii="Cambria" w:hAnsi="Cambria"/>
          <w:b/>
          <w:sz w:val="22"/>
          <w:szCs w:val="22"/>
          <w:u w:val="single"/>
        </w:rPr>
      </w:pPr>
    </w:p>
    <w:p w14:paraId="7308A60B" w14:textId="61EDC0E0" w:rsidR="00FF3FF3" w:rsidRPr="0054162D" w:rsidRDefault="00FF3FF3" w:rsidP="00FF3FF3">
      <w:pPr>
        <w:pStyle w:val="BodyTextIndent"/>
        <w:ind w:left="0" w:firstLine="0"/>
        <w:jc w:val="center"/>
        <w:rPr>
          <w:rFonts w:ascii="Cambria" w:hAnsi="Cambria"/>
          <w:b/>
          <w:sz w:val="22"/>
          <w:szCs w:val="22"/>
        </w:rPr>
      </w:pPr>
      <w:r w:rsidRPr="0054162D">
        <w:rPr>
          <w:rFonts w:ascii="Cambria" w:hAnsi="Cambria"/>
          <w:b/>
          <w:sz w:val="22"/>
          <w:szCs w:val="22"/>
          <w:u w:val="single"/>
        </w:rPr>
        <w:t xml:space="preserve">Všeobecné podmienky k Servisnej zmluve </w:t>
      </w:r>
    </w:p>
    <w:p w14:paraId="2DD6F2DA" w14:textId="77777777" w:rsidR="00FF3FF3" w:rsidRPr="0054162D" w:rsidRDefault="00FF3FF3" w:rsidP="00FF3FF3">
      <w:pPr>
        <w:pStyle w:val="BodyText"/>
        <w:rPr>
          <w:rFonts w:ascii="Cambria" w:hAnsi="Cambria"/>
          <w:sz w:val="22"/>
          <w:szCs w:val="22"/>
          <w:u w:val="single"/>
        </w:rPr>
      </w:pPr>
    </w:p>
    <w:p w14:paraId="2A2F5C9B" w14:textId="77777777" w:rsidR="00FF3FF3" w:rsidRPr="0054162D" w:rsidRDefault="00FF3FF3" w:rsidP="00FF3FF3">
      <w:pPr>
        <w:pStyle w:val="BodyText"/>
        <w:rPr>
          <w:rFonts w:ascii="Cambria" w:hAnsi="Cambria"/>
          <w:b w:val="0"/>
          <w:sz w:val="22"/>
          <w:szCs w:val="22"/>
          <w:u w:val="single"/>
        </w:rPr>
      </w:pPr>
      <w:r w:rsidRPr="0054162D">
        <w:rPr>
          <w:rFonts w:ascii="Cambria" w:hAnsi="Cambria"/>
          <w:b w:val="0"/>
          <w:sz w:val="22"/>
          <w:szCs w:val="22"/>
          <w:u w:val="single"/>
        </w:rPr>
        <w:t>(ďalej aj „všeobecné podmienky“, alebo „podmienky“)</w:t>
      </w:r>
    </w:p>
    <w:p w14:paraId="76005DC1" w14:textId="77777777" w:rsidR="00FF3FF3" w:rsidRPr="0054162D" w:rsidRDefault="00FF3FF3" w:rsidP="00FF3FF3">
      <w:pPr>
        <w:pStyle w:val="BodyText"/>
        <w:rPr>
          <w:rFonts w:ascii="Cambria" w:hAnsi="Cambria"/>
          <w:b w:val="0"/>
          <w:sz w:val="22"/>
          <w:szCs w:val="22"/>
          <w:u w:val="single"/>
        </w:rPr>
      </w:pPr>
    </w:p>
    <w:p w14:paraId="07199ED7" w14:textId="77777777" w:rsidR="00FF3FF3" w:rsidRPr="0054162D" w:rsidRDefault="00FF3FF3" w:rsidP="00FF3FF3">
      <w:pPr>
        <w:rPr>
          <w:rFonts w:ascii="Cambria" w:hAnsi="Cambria"/>
          <w:sz w:val="22"/>
          <w:szCs w:val="22"/>
        </w:rPr>
      </w:pPr>
    </w:p>
    <w:p w14:paraId="7CEF5CF8" w14:textId="77777777" w:rsidR="00FF3FF3" w:rsidRPr="0054162D" w:rsidRDefault="00FF3FF3" w:rsidP="00FF3FF3">
      <w:pPr>
        <w:jc w:val="both"/>
        <w:rPr>
          <w:rFonts w:ascii="Cambria" w:hAnsi="Cambria"/>
          <w:sz w:val="22"/>
          <w:szCs w:val="22"/>
        </w:rPr>
      </w:pPr>
      <w:r w:rsidRPr="0054162D">
        <w:rPr>
          <w:rFonts w:ascii="Cambria" w:hAnsi="Cambria"/>
          <w:sz w:val="22"/>
          <w:szCs w:val="22"/>
        </w:rPr>
        <w:t>Tieto všeobecné podmienky tvoria ako Príloha č. 1 neoddeliteľnú súčasť Servisnej zmluvy (ďalej len „servisná zmluva“). Odchylné dojednania v servisnej zmluve v zmysle týchto všeobecných podmienok majú prednosť pred ustanoveniami uvedenými v týchto všeobecných podmienkach.</w:t>
      </w:r>
    </w:p>
    <w:p w14:paraId="05CE7F26" w14:textId="77777777" w:rsidR="007E3DFF" w:rsidRPr="0054162D" w:rsidRDefault="00FF3FF3" w:rsidP="00FF3FF3">
      <w:pPr>
        <w:pStyle w:val="BodyText"/>
        <w:rPr>
          <w:rFonts w:ascii="Cambria" w:hAnsi="Cambria"/>
          <w:color w:val="000000"/>
          <w:sz w:val="22"/>
          <w:szCs w:val="22"/>
        </w:rPr>
      </w:pPr>
      <w:r w:rsidRPr="0054162D">
        <w:rPr>
          <w:rFonts w:ascii="Cambria" w:hAnsi="Cambria"/>
          <w:sz w:val="22"/>
          <w:szCs w:val="22"/>
        </w:rPr>
        <w:br w:type="page"/>
      </w:r>
    </w:p>
    <w:p w14:paraId="5DF07B64" w14:textId="77777777" w:rsidR="00280DB9" w:rsidRPr="0054162D" w:rsidRDefault="00280DB9" w:rsidP="00280DB9">
      <w:pPr>
        <w:pStyle w:val="Heading1"/>
        <w:spacing w:before="120"/>
        <w:rPr>
          <w:rFonts w:ascii="Cambria" w:hAnsi="Cambria"/>
          <w:sz w:val="22"/>
          <w:szCs w:val="22"/>
        </w:rPr>
      </w:pPr>
      <w:r w:rsidRPr="0054162D">
        <w:rPr>
          <w:rFonts w:ascii="Cambria" w:hAnsi="Cambria"/>
          <w:sz w:val="22"/>
          <w:szCs w:val="22"/>
        </w:rPr>
        <w:lastRenderedPageBreak/>
        <w:t>Článok I.</w:t>
      </w:r>
    </w:p>
    <w:p w14:paraId="6DBA9A12" w14:textId="1FCEC091" w:rsidR="00280DB9" w:rsidRPr="0054162D" w:rsidRDefault="008278E5" w:rsidP="00280DB9">
      <w:pPr>
        <w:pStyle w:val="Heading1"/>
        <w:spacing w:before="120"/>
        <w:rPr>
          <w:rFonts w:ascii="Cambria" w:hAnsi="Cambria"/>
          <w:sz w:val="22"/>
          <w:szCs w:val="22"/>
        </w:rPr>
      </w:pPr>
      <w:r>
        <w:rPr>
          <w:rFonts w:ascii="Cambria" w:hAnsi="Cambria"/>
          <w:sz w:val="22"/>
          <w:szCs w:val="22"/>
        </w:rPr>
        <w:t xml:space="preserve">Vlastnícke právo a licencie k </w:t>
      </w:r>
      <w:r w:rsidR="00280DB9" w:rsidRPr="0054162D">
        <w:rPr>
          <w:rFonts w:ascii="Cambria" w:hAnsi="Cambria"/>
          <w:sz w:val="22"/>
          <w:szCs w:val="22"/>
        </w:rPr>
        <w:t>Predmet</w:t>
      </w:r>
      <w:r>
        <w:rPr>
          <w:rFonts w:ascii="Cambria" w:hAnsi="Cambria"/>
          <w:sz w:val="22"/>
          <w:szCs w:val="22"/>
        </w:rPr>
        <w:t>u</w:t>
      </w:r>
      <w:r w:rsidR="00280DB9" w:rsidRPr="0054162D">
        <w:rPr>
          <w:rFonts w:ascii="Cambria" w:hAnsi="Cambria"/>
          <w:sz w:val="22"/>
          <w:szCs w:val="22"/>
        </w:rPr>
        <w:t xml:space="preserve"> zmluvy</w:t>
      </w:r>
    </w:p>
    <w:p w14:paraId="2AB59036" w14:textId="77777777" w:rsidR="00280DB9" w:rsidRPr="0054162D" w:rsidRDefault="00280DB9" w:rsidP="00E94723">
      <w:pPr>
        <w:pStyle w:val="Heading1"/>
        <w:spacing w:before="120"/>
        <w:rPr>
          <w:rFonts w:ascii="Cambria" w:hAnsi="Cambria"/>
          <w:color w:val="000000"/>
          <w:sz w:val="22"/>
          <w:szCs w:val="22"/>
        </w:rPr>
      </w:pPr>
    </w:p>
    <w:p w14:paraId="126A4235" w14:textId="577E3EFF"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Vlastnícke</w:t>
      </w:r>
      <w:r w:rsidR="006F5BF4">
        <w:rPr>
          <w:rFonts w:ascii="Cambria" w:hAnsi="Cambria"/>
          <w:b w:val="0"/>
          <w:sz w:val="22"/>
          <w:szCs w:val="22"/>
        </w:rPr>
        <w:t xml:space="preserve"> právo</w:t>
      </w:r>
      <w:r w:rsidRPr="0054162D">
        <w:rPr>
          <w:rFonts w:ascii="Cambria" w:hAnsi="Cambria"/>
          <w:b w:val="0"/>
          <w:sz w:val="22"/>
          <w:szCs w:val="22"/>
        </w:rPr>
        <w:t xml:space="preserve"> a </w:t>
      </w:r>
      <w:r w:rsidR="00984225" w:rsidRPr="0054162D">
        <w:rPr>
          <w:rFonts w:ascii="Cambria" w:hAnsi="Cambria"/>
          <w:b w:val="0"/>
          <w:sz w:val="22"/>
          <w:szCs w:val="22"/>
        </w:rPr>
        <w:t>licencie</w:t>
      </w:r>
      <w:r w:rsidRPr="0054162D">
        <w:rPr>
          <w:rFonts w:ascii="Cambria" w:hAnsi="Cambria"/>
          <w:b w:val="0"/>
          <w:sz w:val="22"/>
          <w:szCs w:val="22"/>
        </w:rPr>
        <w:t xml:space="preserve"> k predmetu tejto </w:t>
      </w:r>
      <w:r w:rsidR="00DC636A">
        <w:rPr>
          <w:rFonts w:ascii="Cambria" w:hAnsi="Cambria"/>
          <w:b w:val="0"/>
          <w:sz w:val="22"/>
          <w:szCs w:val="22"/>
        </w:rPr>
        <w:t>s</w:t>
      </w:r>
      <w:r w:rsidRPr="0054162D">
        <w:rPr>
          <w:rFonts w:ascii="Cambria" w:hAnsi="Cambria"/>
          <w:b w:val="0"/>
          <w:sz w:val="22"/>
          <w:szCs w:val="22"/>
        </w:rPr>
        <w:t>ervisnej zmluvy v prípade servisnej služby implementácia prechádza na objednávateľa podpisom preberacieho protokolu</w:t>
      </w:r>
      <w:r w:rsidR="00810B45" w:rsidRPr="0054162D">
        <w:rPr>
          <w:rFonts w:ascii="Cambria" w:hAnsi="Cambria"/>
          <w:b w:val="0"/>
          <w:sz w:val="22"/>
          <w:szCs w:val="22"/>
        </w:rPr>
        <w:t>.</w:t>
      </w:r>
      <w:r w:rsidRPr="0054162D">
        <w:rPr>
          <w:rFonts w:ascii="Cambria" w:hAnsi="Cambria"/>
          <w:b w:val="0"/>
          <w:sz w:val="22"/>
          <w:szCs w:val="22"/>
        </w:rPr>
        <w:t xml:space="preserve"> </w:t>
      </w:r>
    </w:p>
    <w:p w14:paraId="117AB5E3" w14:textId="77777777"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môže podľa vlastného uváženia čerpať len časť osobohodín z maximálneho rozsahu pre služby uvedené v zmluve, pre ktoré je takýto rozsah špecifikovaný, to znamená, že objednávateľ nemusí vyčerpať stanovené maximálne rozsahy pre tieto služby, resp. nemusí tieto služby čerpať vôbec.</w:t>
      </w:r>
    </w:p>
    <w:p w14:paraId="571A7B6B" w14:textId="412038A1" w:rsidR="00A2169B" w:rsidRPr="0054162D" w:rsidRDefault="00A2169B" w:rsidP="00B91B06">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Na každé autorské dielo, vytvorené výhradne v rámci plnenia servisnej služby </w:t>
      </w:r>
      <w:r w:rsidR="006524B1" w:rsidRPr="0054162D">
        <w:rPr>
          <w:rFonts w:ascii="Cambria" w:hAnsi="Cambria"/>
          <w:b w:val="0"/>
          <w:sz w:val="22"/>
          <w:szCs w:val="22"/>
        </w:rPr>
        <w:t>I</w:t>
      </w:r>
      <w:r w:rsidRPr="0054162D">
        <w:rPr>
          <w:rFonts w:ascii="Cambria" w:hAnsi="Cambria"/>
          <w:b w:val="0"/>
          <w:sz w:val="22"/>
          <w:szCs w:val="22"/>
        </w:rPr>
        <w:t xml:space="preserve">mplementácia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dodávateľom, udeľuje dodávateľ objednávateľovi ku dňu podpisu preberacieho protokolu, ktorého je také dielo súčasťou, časovo neobmedzenú (po dobu právnej ochrany majetkových práv trvajúcu), výhradnú a cenou podľa </w:t>
      </w:r>
      <w:r w:rsidR="008305AD" w:rsidRPr="0054162D">
        <w:rPr>
          <w:rFonts w:ascii="Cambria" w:hAnsi="Cambria"/>
          <w:b w:val="0"/>
          <w:sz w:val="22"/>
          <w:szCs w:val="22"/>
        </w:rPr>
        <w:t xml:space="preserve">servisnej </w:t>
      </w:r>
      <w:r w:rsidRPr="0054162D">
        <w:rPr>
          <w:rFonts w:ascii="Cambria" w:hAnsi="Cambria"/>
          <w:b w:val="0"/>
          <w:sz w:val="22"/>
          <w:szCs w:val="22"/>
        </w:rPr>
        <w:t>zmluvy plne splatenú licenciu na použitie takého autorského diela ako celku i jeho jednotlivých častí v neobmedzenom rozsahu v zmysle zákona č. 185/2015 Z.</w:t>
      </w:r>
      <w:r w:rsidR="00984225" w:rsidRPr="0054162D">
        <w:rPr>
          <w:rFonts w:ascii="Cambria" w:hAnsi="Cambria"/>
          <w:b w:val="0"/>
          <w:sz w:val="22"/>
          <w:szCs w:val="22"/>
        </w:rPr>
        <w:t xml:space="preserve"> </w:t>
      </w:r>
      <w:r w:rsidRPr="0054162D">
        <w:rPr>
          <w:rFonts w:ascii="Cambria" w:hAnsi="Cambria"/>
          <w:b w:val="0"/>
          <w:sz w:val="22"/>
          <w:szCs w:val="22"/>
        </w:rPr>
        <w:t xml:space="preserve">z. Autorského zákona v znení </w:t>
      </w:r>
      <w:r w:rsidR="00984225" w:rsidRPr="0054162D">
        <w:rPr>
          <w:rFonts w:ascii="Cambria" w:hAnsi="Cambria"/>
          <w:b w:val="0"/>
          <w:sz w:val="22"/>
          <w:szCs w:val="22"/>
        </w:rPr>
        <w:t>neskorších predpisov</w:t>
      </w:r>
      <w:r w:rsidRPr="0054162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Dodávateľ je pri podpise </w:t>
      </w:r>
      <w:r w:rsidR="005F18ED" w:rsidRPr="0054162D">
        <w:rPr>
          <w:rFonts w:ascii="Cambria" w:hAnsi="Cambria"/>
          <w:b w:val="0"/>
          <w:sz w:val="22"/>
          <w:szCs w:val="22"/>
        </w:rPr>
        <w:t xml:space="preserve">preberacieho </w:t>
      </w:r>
      <w:r w:rsidRPr="0054162D">
        <w:rPr>
          <w:rFonts w:ascii="Cambria" w:hAnsi="Cambria"/>
          <w:b w:val="0"/>
          <w:sz w:val="22"/>
          <w:szCs w:val="22"/>
        </w:rPr>
        <w:t xml:space="preserve">protokolu o splnení a dokončení každého diela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ktorý </w:t>
      </w:r>
      <w:r w:rsidR="00984225" w:rsidRPr="0054162D">
        <w:rPr>
          <w:rFonts w:ascii="Cambria" w:hAnsi="Cambria"/>
          <w:b w:val="0"/>
          <w:sz w:val="22"/>
          <w:szCs w:val="22"/>
        </w:rPr>
        <w:t xml:space="preserve">servisná </w:t>
      </w:r>
      <w:r w:rsidRPr="0054162D">
        <w:rPr>
          <w:rFonts w:ascii="Cambria" w:hAnsi="Cambria"/>
          <w:b w:val="0"/>
          <w:sz w:val="22"/>
          <w:szCs w:val="22"/>
        </w:rPr>
        <w:t xml:space="preserve">zmluva sleduje. </w:t>
      </w:r>
    </w:p>
    <w:p w14:paraId="2DFD9250" w14:textId="1C43765D"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Dodávateľ vyhlasuje, a zmluvné strany berú na vedomie a súhlasia s tým, že k jednotlivým plneniam (vrátane ich akýchkoľvek súčastí zahŕňajúcich tiež softvér) dodaným alebo poskytnutým dodávateľom objednávateľovi podľa zmluvy na základe licencií udelených dodávateľovi tretími osobami, ktoré k nim majú a/alebo vykonávajú autorské práva a/alebo práva priemyselného a/alebo iného duševného vlastníctva, dodávateľ udeľuje objednávateľovi právo na ich používanie objednávateľom v súlade, v rozsahu, spôsobom a za ďalších podmienok, za ktorých boli tieto plnenia dodané/poskytnuté dodávateľovi príslušnou osobou z takých tretích osôb, ako sú také licenčné podmienky špecifikované v prílohe </w:t>
      </w:r>
      <w:r w:rsidR="00B91B06" w:rsidRPr="0054162D">
        <w:rPr>
          <w:rFonts w:ascii="Cambria" w:hAnsi="Cambria"/>
          <w:b w:val="0"/>
          <w:sz w:val="22"/>
          <w:szCs w:val="22"/>
        </w:rPr>
        <w:t>servisnej</w:t>
      </w:r>
      <w:r w:rsidRPr="0054162D">
        <w:rPr>
          <w:rFonts w:ascii="Cambria" w:hAnsi="Cambria"/>
          <w:b w:val="0"/>
          <w:sz w:val="22"/>
          <w:szCs w:val="22"/>
        </w:rPr>
        <w:t xml:space="preserve"> zmluvy.</w:t>
      </w:r>
    </w:p>
    <w:p w14:paraId="73E2C3C0"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 prípade, že akákoľvek tretia osoba, vrátane zamestnancov dodávateľa a/alebo subdodávateľov, bude mať akýkoľvek nárok proti objednávateľovi z titulu porušenia jej autorských práv a/alebo práv priemyselného a/alebo iného duševného vlastníctva alebo akékoľvek iné nároky v akejkoľvek súvislosti s plnením poskytnutým dodávateľom podľa zmluvy, dodávateľ sa zaväzuje:</w:t>
      </w:r>
    </w:p>
    <w:p w14:paraId="115BC5DB" w14:textId="5526C0D7" w:rsidR="00A2169B" w:rsidRPr="0054162D" w:rsidRDefault="00A2169B" w:rsidP="00B91B06">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bezodkladne obstarať na svoje vlastné náklady a výdavky od takejto tretej osoby súhlas na používanie jednotlivých plnení dodaných, poskytnutých, vykonaných a/alebo vytvorených dodávateľom, subdodávateľom alebo tretími osobami pre</w:t>
      </w:r>
      <w:r w:rsidR="00B91B06" w:rsidRPr="0054162D">
        <w:rPr>
          <w:rFonts w:ascii="Cambria" w:hAnsi="Cambria"/>
          <w:b w:val="0"/>
          <w:sz w:val="22"/>
          <w:szCs w:val="22"/>
        </w:rPr>
        <w:t xml:space="preserve"> </w:t>
      </w:r>
      <w:r w:rsidRPr="0054162D">
        <w:rPr>
          <w:rFonts w:ascii="Cambria" w:hAnsi="Cambria"/>
          <w:b w:val="0"/>
          <w:sz w:val="22"/>
          <w:szCs w:val="22"/>
        </w:rPr>
        <w:t xml:space="preserve">objednávateľa, alebo upraviť jednotlivé plnenie(a) dodané, poskytnuté, vykonané a/alebo vytvorené dodávateľom, subdodávateľom alebo tretími osobami pre objednávateľa tak, aby už ďalej neporušovali autorské práva a/alebo práva priemyselného a/alebo iného duševného vlastníctva tretej osoby, alebo nahradiť jednotlivé plnenie(a) dodané, </w:t>
      </w:r>
      <w:r w:rsidRPr="0054162D">
        <w:rPr>
          <w:rFonts w:ascii="Cambria" w:hAnsi="Cambria"/>
          <w:b w:val="0"/>
          <w:sz w:val="22"/>
          <w:szCs w:val="22"/>
        </w:rPr>
        <w:lastRenderedPageBreak/>
        <w:t>poskytnuté, vykonané a/alebo vytvorené dodávateľom,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8C2191C"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194A03A4"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nahradiť objednávateľovi akúkoľvek a všetku škodu, ktorá vznikne objednávateľovi v dôsledku uplatnenia vyššie uvedeného nároku tretej osoby, a to v plnej výške a bez akéhokoľvek obmedzenia.</w:t>
      </w:r>
    </w:p>
    <w:p w14:paraId="477A7475"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sa zaväzuje, že o každom nároku vznesenom takou treťou osobou v zmysle bodu 1.5 bude bez zbytočného odkladu informovať dodávateľa, bude v súvislosti s takým nárokom postupovať podľa primeraných pokynov dodávateľa a tak, aby sa predišlo vzniku a prípadne zvýšeniu škôd, nevykoná smerom k takej tretej osobe žiaden úkon, v dôsledku ktorého by sa jej postavenie v súvislosti s takým uplatnením nároku zlepšilo, a dodávateľovi vystaví a bude po potrebnú dobu udržiavať v platnosti prevoditeľnú plnú moc potrebnú na to, aby sa dodávateľ mohol za objednávateľa účinne takému nároku brániť a s takou treťou osobou o urovnaní sporu rokovať, a aj inak postupovať tak, ako je to potrebné v záujme ochrany práv oboch strán.</w:t>
      </w:r>
    </w:p>
    <w:p w14:paraId="303D2CCE" w14:textId="77777777" w:rsidR="00280DB9" w:rsidRPr="0054162D" w:rsidRDefault="00280DB9" w:rsidP="00E94723">
      <w:pPr>
        <w:pStyle w:val="Heading1"/>
        <w:spacing w:before="120"/>
        <w:rPr>
          <w:rFonts w:ascii="Cambria" w:hAnsi="Cambria"/>
          <w:b w:val="0"/>
          <w:bCs/>
          <w:color w:val="000000"/>
          <w:sz w:val="22"/>
          <w:szCs w:val="22"/>
        </w:rPr>
      </w:pPr>
    </w:p>
    <w:p w14:paraId="35EC9F52" w14:textId="77777777" w:rsidR="00E94723" w:rsidRPr="0054162D" w:rsidRDefault="00E94723" w:rsidP="00E94723">
      <w:pPr>
        <w:pStyle w:val="Heading1"/>
        <w:spacing w:before="120"/>
        <w:rPr>
          <w:rFonts w:ascii="Cambria" w:hAnsi="Cambria"/>
          <w:color w:val="000000"/>
          <w:sz w:val="22"/>
          <w:szCs w:val="22"/>
        </w:rPr>
      </w:pPr>
      <w:r w:rsidRPr="0054162D">
        <w:rPr>
          <w:rFonts w:ascii="Cambria" w:hAnsi="Cambria"/>
          <w:color w:val="000000"/>
          <w:sz w:val="22"/>
          <w:szCs w:val="22"/>
        </w:rPr>
        <w:t>Článok I</w:t>
      </w:r>
      <w:r w:rsidR="008446CC" w:rsidRPr="0054162D">
        <w:rPr>
          <w:rFonts w:ascii="Cambria" w:hAnsi="Cambria"/>
          <w:color w:val="000000"/>
          <w:sz w:val="22"/>
          <w:szCs w:val="22"/>
        </w:rPr>
        <w:t>I</w:t>
      </w:r>
      <w:r w:rsidRPr="0054162D">
        <w:rPr>
          <w:rFonts w:ascii="Cambria" w:hAnsi="Cambria"/>
          <w:color w:val="000000"/>
          <w:sz w:val="22"/>
          <w:szCs w:val="22"/>
        </w:rPr>
        <w:t>.</w:t>
      </w:r>
    </w:p>
    <w:p w14:paraId="51A8E760" w14:textId="6A5946D2" w:rsidR="007E3DFF" w:rsidRPr="0054162D" w:rsidRDefault="007E3DFF" w:rsidP="00E94723">
      <w:pPr>
        <w:pStyle w:val="Heading1"/>
        <w:spacing w:before="120" w:after="120"/>
        <w:rPr>
          <w:rFonts w:ascii="Cambria" w:hAnsi="Cambria"/>
          <w:color w:val="000000"/>
          <w:sz w:val="22"/>
          <w:szCs w:val="22"/>
        </w:rPr>
      </w:pPr>
      <w:r w:rsidRPr="0054162D">
        <w:rPr>
          <w:rFonts w:ascii="Cambria" w:hAnsi="Cambria"/>
          <w:color w:val="000000"/>
          <w:sz w:val="22"/>
          <w:szCs w:val="22"/>
        </w:rPr>
        <w:t xml:space="preserve">Cena za poskytované </w:t>
      </w:r>
      <w:r w:rsidR="00A32198" w:rsidRPr="0054162D">
        <w:rPr>
          <w:rFonts w:ascii="Cambria" w:hAnsi="Cambria"/>
          <w:color w:val="000000"/>
          <w:sz w:val="22"/>
          <w:szCs w:val="22"/>
        </w:rPr>
        <w:t xml:space="preserve">Servisné </w:t>
      </w:r>
      <w:r w:rsidRPr="0054162D">
        <w:rPr>
          <w:rFonts w:ascii="Cambria" w:hAnsi="Cambria"/>
          <w:color w:val="000000"/>
          <w:sz w:val="22"/>
          <w:szCs w:val="22"/>
        </w:rPr>
        <w:t>služby</w:t>
      </w:r>
    </w:p>
    <w:p w14:paraId="57C13EDE" w14:textId="5A5F0948" w:rsidR="008C7B3E" w:rsidRPr="0054162D" w:rsidRDefault="008C7B3E" w:rsidP="008446CC">
      <w:pPr>
        <w:pStyle w:val="BodyTextIndent"/>
        <w:numPr>
          <w:ilvl w:val="1"/>
          <w:numId w:val="2"/>
        </w:numPr>
        <w:spacing w:before="120" w:after="120"/>
        <w:jc w:val="both"/>
        <w:rPr>
          <w:rFonts w:ascii="Cambria" w:hAnsi="Cambria"/>
          <w:color w:val="000000"/>
          <w:sz w:val="22"/>
          <w:szCs w:val="22"/>
        </w:rPr>
      </w:pPr>
      <w:bookmarkStart w:id="0" w:name="_Ref298923947"/>
      <w:r w:rsidRPr="0054162D">
        <w:rPr>
          <w:rFonts w:ascii="Cambria" w:hAnsi="Cambria"/>
          <w:color w:val="000000"/>
          <w:sz w:val="22"/>
          <w:szCs w:val="22"/>
        </w:rPr>
        <w:t xml:space="preserve">Pre </w:t>
      </w:r>
      <w:r w:rsidR="00403085" w:rsidRPr="0054162D">
        <w:rPr>
          <w:rFonts w:ascii="Cambria" w:hAnsi="Cambria"/>
          <w:color w:val="000000"/>
          <w:sz w:val="22"/>
          <w:szCs w:val="22"/>
        </w:rPr>
        <w:t xml:space="preserve">zmluvne dohodnuté </w:t>
      </w:r>
      <w:r w:rsidR="00E86422" w:rsidRPr="0054162D">
        <w:rPr>
          <w:rFonts w:ascii="Cambria" w:hAnsi="Cambria"/>
          <w:color w:val="000000"/>
          <w:sz w:val="22"/>
          <w:szCs w:val="22"/>
        </w:rPr>
        <w:t xml:space="preserve">servisné </w:t>
      </w:r>
      <w:r w:rsidRPr="0054162D">
        <w:rPr>
          <w:rFonts w:ascii="Cambria" w:hAnsi="Cambria"/>
          <w:color w:val="000000"/>
          <w:sz w:val="22"/>
          <w:szCs w:val="22"/>
        </w:rPr>
        <w:t xml:space="preserve">služby s použitím dôb odozvy na poskytovanie týchto služieb sa </w:t>
      </w:r>
      <w:r w:rsidR="000C5379" w:rsidRPr="0054162D">
        <w:rPr>
          <w:rFonts w:ascii="Cambria" w:hAnsi="Cambria"/>
          <w:color w:val="000000"/>
          <w:sz w:val="22"/>
          <w:szCs w:val="22"/>
        </w:rPr>
        <w:t>dodávateľ</w:t>
      </w:r>
      <w:r w:rsidRPr="0054162D">
        <w:rPr>
          <w:rFonts w:ascii="Cambria" w:hAnsi="Cambria"/>
          <w:color w:val="000000"/>
          <w:sz w:val="22"/>
          <w:szCs w:val="22"/>
        </w:rPr>
        <w:t xml:space="preserve"> zav</w:t>
      </w:r>
      <w:r w:rsidR="009C44CC" w:rsidRPr="0054162D">
        <w:rPr>
          <w:rFonts w:ascii="Cambria" w:hAnsi="Cambria"/>
          <w:color w:val="000000"/>
          <w:sz w:val="22"/>
          <w:szCs w:val="22"/>
        </w:rPr>
        <w:t>äzuje</w:t>
      </w:r>
      <w:r w:rsidRPr="0054162D">
        <w:rPr>
          <w:rFonts w:ascii="Cambria" w:hAnsi="Cambria"/>
          <w:color w:val="000000"/>
          <w:sz w:val="22"/>
          <w:szCs w:val="22"/>
        </w:rPr>
        <w:t xml:space="preserve"> dodržiavať </w:t>
      </w:r>
      <w:r w:rsidR="00403085" w:rsidRPr="0054162D">
        <w:rPr>
          <w:rFonts w:ascii="Cambria" w:hAnsi="Cambria"/>
          <w:color w:val="000000"/>
          <w:sz w:val="22"/>
          <w:szCs w:val="22"/>
        </w:rPr>
        <w:t xml:space="preserve">zmluvne dohodnuté </w:t>
      </w:r>
      <w:r w:rsidRPr="0054162D">
        <w:rPr>
          <w:rFonts w:ascii="Cambria" w:hAnsi="Cambria"/>
          <w:color w:val="000000"/>
          <w:sz w:val="22"/>
          <w:szCs w:val="22"/>
        </w:rPr>
        <w:t xml:space="preserve">maximálne ceny v eurách (bez DPH) </w:t>
      </w:r>
      <w:r w:rsidR="0068684B" w:rsidRPr="0054162D">
        <w:rPr>
          <w:rFonts w:ascii="Cambria" w:hAnsi="Cambria"/>
          <w:color w:val="000000"/>
          <w:sz w:val="22"/>
          <w:szCs w:val="22"/>
        </w:rPr>
        <w:t xml:space="preserve">počas </w:t>
      </w:r>
      <w:r w:rsidR="00BE26D7" w:rsidRPr="0054162D">
        <w:rPr>
          <w:rFonts w:ascii="Cambria" w:hAnsi="Cambria"/>
          <w:color w:val="000000"/>
          <w:sz w:val="22"/>
          <w:szCs w:val="22"/>
        </w:rPr>
        <w:t xml:space="preserve">celej doby trvania </w:t>
      </w:r>
      <w:r w:rsidR="00DC636A">
        <w:rPr>
          <w:rFonts w:ascii="Cambria" w:hAnsi="Cambria"/>
          <w:color w:val="000000"/>
          <w:sz w:val="22"/>
          <w:szCs w:val="22"/>
        </w:rPr>
        <w:t>s</w:t>
      </w:r>
      <w:r w:rsidR="0068684B" w:rsidRPr="0054162D">
        <w:rPr>
          <w:rFonts w:ascii="Cambria" w:hAnsi="Cambria"/>
          <w:color w:val="000000"/>
          <w:sz w:val="22"/>
          <w:szCs w:val="22"/>
        </w:rPr>
        <w:t xml:space="preserve">ervisnej zmluvy </w:t>
      </w:r>
      <w:r w:rsidRPr="0054162D">
        <w:rPr>
          <w:rFonts w:ascii="Cambria" w:hAnsi="Cambria"/>
          <w:color w:val="000000"/>
          <w:sz w:val="22"/>
          <w:szCs w:val="22"/>
        </w:rPr>
        <w:t>od </w:t>
      </w:r>
      <w:r w:rsidR="00912489" w:rsidRPr="0054162D">
        <w:rPr>
          <w:rFonts w:ascii="Cambria" w:hAnsi="Cambria"/>
          <w:color w:val="000000"/>
          <w:sz w:val="22"/>
          <w:szCs w:val="22"/>
        </w:rPr>
        <w:t>dátumu účinnosti</w:t>
      </w:r>
      <w:r w:rsidRPr="0054162D">
        <w:rPr>
          <w:rFonts w:ascii="Cambria" w:hAnsi="Cambria"/>
          <w:color w:val="000000"/>
          <w:sz w:val="22"/>
          <w:szCs w:val="22"/>
        </w:rPr>
        <w:t xml:space="preserve"> </w:t>
      </w:r>
      <w:r w:rsidR="00DC636A">
        <w:rPr>
          <w:rFonts w:ascii="Cambria" w:hAnsi="Cambria"/>
          <w:color w:val="000000"/>
          <w:sz w:val="22"/>
          <w:szCs w:val="22"/>
        </w:rPr>
        <w:t>s</w:t>
      </w:r>
      <w:r w:rsidRPr="0054162D">
        <w:rPr>
          <w:rFonts w:ascii="Cambria" w:hAnsi="Cambria"/>
          <w:color w:val="000000"/>
          <w:sz w:val="22"/>
          <w:szCs w:val="22"/>
        </w:rPr>
        <w:t xml:space="preserve">ervisnej zmluvy, pričom v prípade, že ide o uplatnenie záruky, sú služby súvisiace s odstraňovaním incidentov </w:t>
      </w:r>
      <w:r w:rsidR="001A60AD" w:rsidRPr="0054162D">
        <w:rPr>
          <w:rFonts w:ascii="Cambria" w:hAnsi="Cambria"/>
          <w:color w:val="000000"/>
          <w:sz w:val="22"/>
          <w:szCs w:val="22"/>
        </w:rPr>
        <w:t xml:space="preserve">dodaného </w:t>
      </w:r>
      <w:r w:rsidRPr="0054162D">
        <w:rPr>
          <w:rFonts w:ascii="Cambria" w:hAnsi="Cambria"/>
          <w:color w:val="000000"/>
          <w:sz w:val="22"/>
          <w:szCs w:val="22"/>
        </w:rPr>
        <w:t>systému bezplatné.</w:t>
      </w:r>
      <w:bookmarkEnd w:id="0"/>
    </w:p>
    <w:p w14:paraId="2B95A131" w14:textId="08A74E33" w:rsidR="00E85376" w:rsidRPr="0054162D" w:rsidRDefault="001A60AD"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 Zmluvne dohodnuté ceny</w:t>
      </w:r>
      <w:r w:rsidR="00E85376" w:rsidRPr="0054162D">
        <w:rPr>
          <w:rFonts w:ascii="Cambria" w:hAnsi="Cambria"/>
          <w:color w:val="000000"/>
          <w:sz w:val="22"/>
          <w:szCs w:val="22"/>
        </w:rPr>
        <w:t xml:space="preserve"> za poskytovanie Servisných služieb zahŕňajú všetky náklady dodávateľa spojené s pobytom </w:t>
      </w:r>
      <w:r w:rsidR="008632D8" w:rsidRPr="0054162D">
        <w:rPr>
          <w:rFonts w:ascii="Cambria" w:hAnsi="Cambria"/>
          <w:color w:val="000000"/>
          <w:sz w:val="22"/>
          <w:szCs w:val="22"/>
        </w:rPr>
        <w:t>zam</w:t>
      </w:r>
      <w:r w:rsidR="00413C23" w:rsidRPr="0054162D">
        <w:rPr>
          <w:rFonts w:ascii="Cambria" w:hAnsi="Cambria"/>
          <w:color w:val="000000"/>
          <w:sz w:val="22"/>
          <w:szCs w:val="22"/>
        </w:rPr>
        <w:t>e</w:t>
      </w:r>
      <w:r w:rsidR="008632D8" w:rsidRPr="0054162D">
        <w:rPr>
          <w:rFonts w:ascii="Cambria" w:hAnsi="Cambria"/>
          <w:color w:val="000000"/>
          <w:sz w:val="22"/>
          <w:szCs w:val="22"/>
        </w:rPr>
        <w:t xml:space="preserve">stnancov </w:t>
      </w:r>
      <w:r w:rsidR="00E85376" w:rsidRPr="0054162D">
        <w:rPr>
          <w:rFonts w:ascii="Cambria" w:hAnsi="Cambria"/>
          <w:color w:val="000000"/>
          <w:sz w:val="22"/>
          <w:szCs w:val="22"/>
        </w:rPr>
        <w:t xml:space="preserve">dodávateľa na pracovisku objednávateľa, cestovné, stravné, ubytovacie náklady, ako aj všetky ostatné náklady </w:t>
      </w:r>
      <w:r w:rsidR="008632D8" w:rsidRPr="0054162D">
        <w:rPr>
          <w:rFonts w:ascii="Cambria" w:hAnsi="Cambria"/>
          <w:color w:val="000000"/>
          <w:sz w:val="22"/>
          <w:szCs w:val="22"/>
        </w:rPr>
        <w:t xml:space="preserve">zamestnancov </w:t>
      </w:r>
      <w:r w:rsidR="00E85376" w:rsidRPr="0054162D">
        <w:rPr>
          <w:rFonts w:ascii="Cambria" w:hAnsi="Cambria"/>
          <w:color w:val="000000"/>
          <w:sz w:val="22"/>
          <w:szCs w:val="22"/>
        </w:rPr>
        <w:t>a prípadných subdodávateľov dodávateľa spojené s realizáciou Servisných služieb vrátane dopravy ďalšie náklady dodávateľa vrátane nákladov na študijné materiály, ktoré budú poskytnuté zástupcovi objednávateľa v elektronickej podobe na CD alebo DVD.</w:t>
      </w:r>
    </w:p>
    <w:p w14:paraId="2655A6C6" w14:textId="77777777" w:rsidR="00481351" w:rsidRPr="0054162D" w:rsidRDefault="00481351"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Všetky </w:t>
      </w:r>
      <w:r w:rsidR="001A60AD" w:rsidRPr="0054162D">
        <w:rPr>
          <w:rFonts w:ascii="Cambria" w:hAnsi="Cambria"/>
          <w:color w:val="000000"/>
          <w:sz w:val="22"/>
          <w:szCs w:val="22"/>
        </w:rPr>
        <w:t xml:space="preserve">zmluvne dohodnuté </w:t>
      </w:r>
      <w:r w:rsidRPr="0054162D">
        <w:rPr>
          <w:rFonts w:ascii="Cambria" w:hAnsi="Cambria"/>
          <w:color w:val="000000"/>
          <w:sz w:val="22"/>
          <w:szCs w:val="22"/>
        </w:rPr>
        <w:t xml:space="preserve">ceny </w:t>
      </w:r>
      <w:r w:rsidR="001A60AD" w:rsidRPr="0054162D">
        <w:rPr>
          <w:rFonts w:ascii="Cambria" w:hAnsi="Cambria"/>
          <w:color w:val="000000"/>
          <w:sz w:val="22"/>
          <w:szCs w:val="22"/>
        </w:rPr>
        <w:t xml:space="preserve"> sú</w:t>
      </w:r>
      <w:r w:rsidRPr="0054162D">
        <w:rPr>
          <w:rFonts w:ascii="Cambria" w:hAnsi="Cambria"/>
          <w:color w:val="000000"/>
          <w:sz w:val="22"/>
          <w:szCs w:val="22"/>
        </w:rPr>
        <w:t xml:space="preserve"> pevné ceny</w:t>
      </w:r>
      <w:r w:rsidR="00637589" w:rsidRPr="0054162D">
        <w:rPr>
          <w:rFonts w:ascii="Cambria" w:hAnsi="Cambria"/>
          <w:color w:val="000000"/>
          <w:sz w:val="22"/>
          <w:szCs w:val="22"/>
        </w:rPr>
        <w:t xml:space="preserve"> bez DPH</w:t>
      </w:r>
      <w:r w:rsidRPr="0054162D">
        <w:rPr>
          <w:rFonts w:ascii="Cambria" w:hAnsi="Cambria"/>
          <w:color w:val="000000"/>
          <w:sz w:val="22"/>
          <w:szCs w:val="22"/>
        </w:rPr>
        <w:t>, počas celej doby trvania servisnej zmluvy a sú nemenné za predpokladu, že nedôjde na základe rokovacieho konania k zníženiu ktorejkoľvek z</w:t>
      </w:r>
      <w:r w:rsidR="001A60AD" w:rsidRPr="0054162D">
        <w:rPr>
          <w:rFonts w:ascii="Cambria" w:hAnsi="Cambria"/>
          <w:color w:val="000000"/>
          <w:sz w:val="22"/>
          <w:szCs w:val="22"/>
        </w:rPr>
        <w:t>o zmluvne dohodnutých</w:t>
      </w:r>
      <w:r w:rsidRPr="0054162D">
        <w:rPr>
          <w:rFonts w:ascii="Cambria" w:hAnsi="Cambria"/>
          <w:color w:val="000000"/>
          <w:sz w:val="22"/>
          <w:szCs w:val="22"/>
        </w:rPr>
        <w:t xml:space="preserve"> cien. Zníženie </w:t>
      </w:r>
      <w:r w:rsidR="001A60AD" w:rsidRPr="0054162D">
        <w:rPr>
          <w:rFonts w:ascii="Cambria" w:hAnsi="Cambria"/>
          <w:color w:val="000000"/>
          <w:sz w:val="22"/>
          <w:szCs w:val="22"/>
        </w:rPr>
        <w:t xml:space="preserve">zmluvne dohodnutej </w:t>
      </w:r>
      <w:r w:rsidRPr="0054162D">
        <w:rPr>
          <w:rFonts w:ascii="Cambria" w:hAnsi="Cambria"/>
          <w:color w:val="000000"/>
          <w:sz w:val="22"/>
          <w:szCs w:val="22"/>
        </w:rPr>
        <w:t xml:space="preserve">ceny môže byť vykonané na základe písomného </w:t>
      </w:r>
      <w:r w:rsidR="00F33854" w:rsidRPr="0054162D">
        <w:rPr>
          <w:rFonts w:ascii="Cambria" w:hAnsi="Cambria"/>
          <w:color w:val="000000"/>
          <w:sz w:val="22"/>
          <w:szCs w:val="22"/>
        </w:rPr>
        <w:t xml:space="preserve">číslovaného </w:t>
      </w:r>
      <w:r w:rsidRPr="0054162D">
        <w:rPr>
          <w:rFonts w:ascii="Cambria" w:hAnsi="Cambria"/>
          <w:color w:val="000000"/>
          <w:sz w:val="22"/>
          <w:szCs w:val="22"/>
        </w:rPr>
        <w:t>dodatku k servisnej zmluve</w:t>
      </w:r>
      <w:r w:rsidR="00BE26D7" w:rsidRPr="0054162D">
        <w:rPr>
          <w:rFonts w:ascii="Cambria" w:hAnsi="Cambria"/>
          <w:color w:val="000000"/>
          <w:sz w:val="22"/>
          <w:szCs w:val="22"/>
        </w:rPr>
        <w:t xml:space="preserve"> podpísaného oprávn</w:t>
      </w:r>
      <w:r w:rsidR="00A5381A" w:rsidRPr="0054162D">
        <w:rPr>
          <w:rFonts w:ascii="Cambria" w:hAnsi="Cambria"/>
          <w:color w:val="000000"/>
          <w:sz w:val="22"/>
          <w:szCs w:val="22"/>
        </w:rPr>
        <w:t>e</w:t>
      </w:r>
      <w:r w:rsidR="00BE26D7" w:rsidRPr="0054162D">
        <w:rPr>
          <w:rFonts w:ascii="Cambria" w:hAnsi="Cambria"/>
          <w:color w:val="000000"/>
          <w:sz w:val="22"/>
          <w:szCs w:val="22"/>
        </w:rPr>
        <w:t>ným zástupcom každej zmluvnej strany</w:t>
      </w:r>
      <w:r w:rsidR="00637589" w:rsidRPr="0054162D">
        <w:rPr>
          <w:rFonts w:ascii="Cambria" w:hAnsi="Cambria"/>
          <w:color w:val="000000"/>
          <w:sz w:val="22"/>
          <w:szCs w:val="22"/>
        </w:rPr>
        <w:t>.</w:t>
      </w:r>
    </w:p>
    <w:p w14:paraId="3EEBC8D4" w14:textId="77777777" w:rsidR="00EA2475" w:rsidRPr="0054162D" w:rsidRDefault="00311777" w:rsidP="00EA2475">
      <w:pPr>
        <w:pStyle w:val="BodyTextIndent"/>
        <w:spacing w:before="120" w:after="120"/>
        <w:ind w:left="705" w:firstLine="0"/>
        <w:jc w:val="both"/>
        <w:rPr>
          <w:rFonts w:ascii="Cambria" w:hAnsi="Cambria"/>
          <w:color w:val="000000"/>
          <w:sz w:val="22"/>
          <w:szCs w:val="22"/>
        </w:rPr>
      </w:pPr>
      <w:r w:rsidRPr="0054162D">
        <w:rPr>
          <w:rFonts w:ascii="Cambria" w:hAnsi="Cambria"/>
          <w:color w:val="000000"/>
          <w:sz w:val="22"/>
          <w:szCs w:val="22"/>
        </w:rPr>
        <w:t>Slovenský</w:t>
      </w:r>
      <w:r w:rsidR="008A63CA" w:rsidRPr="0054162D">
        <w:rPr>
          <w:rFonts w:ascii="Cambria" w:hAnsi="Cambria"/>
          <w:color w:val="000000"/>
          <w:sz w:val="22"/>
          <w:szCs w:val="22"/>
        </w:rPr>
        <w:t xml:space="preserve"> dodávateľ</w:t>
      </w:r>
      <w:r w:rsidR="00EA2475" w:rsidRPr="0054162D">
        <w:rPr>
          <w:rFonts w:ascii="Cambria" w:hAnsi="Cambria"/>
          <w:color w:val="000000"/>
          <w:sz w:val="22"/>
          <w:szCs w:val="22"/>
        </w:rPr>
        <w:t xml:space="preserve"> vo faktúre za predmet dodania vyčísl</w:t>
      </w:r>
      <w:r w:rsidR="008A63CA" w:rsidRPr="0054162D">
        <w:rPr>
          <w:rFonts w:ascii="Cambria" w:hAnsi="Cambria"/>
          <w:color w:val="000000"/>
          <w:sz w:val="22"/>
          <w:szCs w:val="22"/>
        </w:rPr>
        <w:t>i</w:t>
      </w:r>
      <w:r w:rsidR="00EA2475" w:rsidRPr="0054162D">
        <w:rPr>
          <w:rFonts w:ascii="Cambria" w:hAnsi="Cambria"/>
          <w:color w:val="000000"/>
          <w:sz w:val="22"/>
          <w:szCs w:val="22"/>
        </w:rPr>
        <w:t xml:space="preserve"> DPH podľa všeobecne záväzných právnych predpisov platných ku dňu dodania predmetu zmluvy</w:t>
      </w:r>
    </w:p>
    <w:p w14:paraId="7684511E" w14:textId="2FF09AD7" w:rsidR="00637589" w:rsidRPr="0054162D" w:rsidRDefault="00311777" w:rsidP="00637589">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Slovenský dodávateľ, ktorý</w:t>
      </w:r>
      <w:r w:rsidR="00467D78" w:rsidRPr="0054162D">
        <w:rPr>
          <w:rFonts w:ascii="Cambria" w:hAnsi="Cambria"/>
          <w:color w:val="000000"/>
          <w:sz w:val="22"/>
          <w:szCs w:val="22"/>
        </w:rPr>
        <w:t xml:space="preserve"> uvedie na faktúre daň sa zaväzuje, že odvedie daň správcovi dane v lehote ustanovenej v § 78 ods. 1 zákona o dani z pridanej hodnoty. Porušenie tejto daňovej </w:t>
      </w:r>
      <w:r w:rsidR="00467D78" w:rsidRPr="0054162D">
        <w:rPr>
          <w:rFonts w:ascii="Cambria" w:hAnsi="Cambria"/>
          <w:color w:val="000000"/>
          <w:sz w:val="22"/>
          <w:szCs w:val="22"/>
        </w:rPr>
        <w:lastRenderedPageBreak/>
        <w:t xml:space="preserve">povinnosti vyplývajúcej zo všeobecne záväzného právneho predpisu je </w:t>
      </w:r>
      <w:r w:rsidR="00FB1B47" w:rsidRPr="0054162D">
        <w:rPr>
          <w:rFonts w:ascii="Cambria" w:hAnsi="Cambria"/>
          <w:sz w:val="22"/>
          <w:szCs w:val="22"/>
        </w:rPr>
        <w:t xml:space="preserve">podstatným porušeným zmluvy a </w:t>
      </w:r>
      <w:r w:rsidR="00367481" w:rsidRPr="0054162D">
        <w:rPr>
          <w:rFonts w:ascii="Cambria" w:hAnsi="Cambria"/>
          <w:sz w:val="22"/>
          <w:szCs w:val="22"/>
        </w:rPr>
        <w:t>d</w:t>
      </w:r>
      <w:r w:rsidR="00467D78" w:rsidRPr="0054162D">
        <w:rPr>
          <w:rFonts w:ascii="Cambria" w:hAnsi="Cambria"/>
          <w:color w:val="000000"/>
          <w:sz w:val="22"/>
          <w:szCs w:val="22"/>
        </w:rPr>
        <w:t xml:space="preserve">ôvodom na okamžité odstúpenie objednávateľa od tejto zmluvy. </w:t>
      </w:r>
    </w:p>
    <w:p w14:paraId="4D28DF83" w14:textId="77777777" w:rsidR="00C24EE2" w:rsidRPr="0054162D" w:rsidRDefault="00C24EE2" w:rsidP="00177E15">
      <w:pPr>
        <w:pStyle w:val="Heading1"/>
        <w:spacing w:before="120"/>
        <w:rPr>
          <w:rFonts w:ascii="Cambria" w:hAnsi="Cambria"/>
          <w:sz w:val="22"/>
          <w:szCs w:val="22"/>
        </w:rPr>
      </w:pPr>
    </w:p>
    <w:p w14:paraId="341388EB"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Článok I</w:t>
      </w:r>
      <w:r w:rsidR="00C82BF1"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C788186"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Platobné podmienky</w:t>
      </w:r>
    </w:p>
    <w:p w14:paraId="660DEFEF" w14:textId="156FB87F"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 xml:space="preserve">Dodávateľ požaduje, aby faktúry za poskytovanie servisných služieb boli splatné do </w:t>
      </w:r>
      <w:r w:rsidR="00AF747D" w:rsidRPr="0054162D">
        <w:rPr>
          <w:rFonts w:ascii="Cambria" w:hAnsi="Cambria"/>
          <w:bCs/>
          <w:sz w:val="22"/>
          <w:szCs w:val="22"/>
        </w:rPr>
        <w:t xml:space="preserve">30 </w:t>
      </w:r>
      <w:r w:rsidRPr="0054162D">
        <w:rPr>
          <w:rFonts w:ascii="Cambria" w:hAnsi="Cambria"/>
          <w:bCs/>
          <w:sz w:val="22"/>
          <w:szCs w:val="22"/>
        </w:rPr>
        <w:t>dní odo dňa jej doručenia objednávateľovi, bezhotovostným prevodom na účet dodávateľa. Za deň splnenia peňažného záväzku sa považuje deň odpísania dlžnej sumy z účtu objednávateľa v prospech dodávateľa.</w:t>
      </w:r>
    </w:p>
    <w:p w14:paraId="3FBA8036" w14:textId="77777777" w:rsidR="008446CC" w:rsidRPr="0054162D" w:rsidRDefault="00F33854"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Ak faktúra v</w:t>
      </w:r>
      <w:r w:rsidR="008446CC" w:rsidRPr="0054162D">
        <w:rPr>
          <w:rFonts w:ascii="Cambria" w:hAnsi="Cambria"/>
          <w:bCs/>
          <w:sz w:val="22"/>
          <w:szCs w:val="22"/>
        </w:rPr>
        <w:t xml:space="preserve"> prípade slovenského dodávateľa nebude obsahovať všetky údaje podľa § 74 ods. 1 zákona NR SR č. 222/2004 Z. z. o dani z pridanej hodnoty v znení neskorších predpisov, resp. nebude po stránke vecnej alebo formálnej správne vystavená, objednávateľ ju vráti počas plynutia lehoty splatnosti dodávateľovi na doplnenie (prepracovanie) a nová lehota splatnosti začne plynúť dňom doručenia doplnenej (prepracovanej) faktúry objednávateľovi.  </w:t>
      </w:r>
    </w:p>
    <w:p w14:paraId="70D57008" w14:textId="123B29AC"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sz w:val="22"/>
          <w:szCs w:val="22"/>
        </w:rPr>
        <w:t xml:space="preserve">Zahraničný dodávateľ najneskôr do doby vyhotovenia prvej faktúry predloží objednávateľovi originál potvrdenia o mieste svojej daňovej rezidencie, alebo jeho úradne overenú fotokópiu. Počas trvania zmluvy dodávateľ predmetné potvrdenie predloží objednávateľovi na začiatku každého nového zdaňovacieho obdobia. Dodávateľ vyhlasuje a zaväzuje sa, že v prípade vzniku stálej prevádzkarne na území Slovenskej republiky počas trvania zmluvy bude o tejto skutočnosti objednávateľa bezodkladne písomne informovať. </w:t>
      </w:r>
      <w:r w:rsidR="008602EE">
        <w:rPr>
          <w:rFonts w:ascii="Cambria" w:hAnsi="Cambria"/>
          <w:sz w:val="22"/>
          <w:szCs w:val="22"/>
        </w:rPr>
        <w:t>Dodávateľ čestne prehlasuje, že je konečným príjemcom platieb uvedených v tejto zmluve.</w:t>
      </w:r>
    </w:p>
    <w:p w14:paraId="423F26E4" w14:textId="508CDD86" w:rsidR="006D3A7A" w:rsidRPr="00DC636A" w:rsidRDefault="007E3DFF" w:rsidP="00DC636A">
      <w:pPr>
        <w:pStyle w:val="BodyTextIndent"/>
        <w:numPr>
          <w:ilvl w:val="1"/>
          <w:numId w:val="3"/>
        </w:numPr>
        <w:spacing w:before="120" w:after="120"/>
        <w:jc w:val="both"/>
        <w:rPr>
          <w:rFonts w:ascii="Cambria" w:hAnsi="Cambria"/>
          <w:color w:val="000000"/>
          <w:sz w:val="22"/>
          <w:szCs w:val="22"/>
        </w:rPr>
      </w:pPr>
      <w:r w:rsidRPr="0054162D">
        <w:rPr>
          <w:rFonts w:ascii="Cambria" w:hAnsi="Cambria"/>
          <w:color w:val="000000"/>
          <w:sz w:val="22"/>
          <w:szCs w:val="22"/>
        </w:rPr>
        <w:t xml:space="preserve">Cenu za poskytovanie </w:t>
      </w:r>
      <w:r w:rsidR="001A60AD" w:rsidRPr="0054162D">
        <w:rPr>
          <w:rFonts w:ascii="Cambria" w:hAnsi="Cambria"/>
          <w:color w:val="000000"/>
          <w:sz w:val="22"/>
          <w:szCs w:val="22"/>
        </w:rPr>
        <w:t xml:space="preserve">zmluvne dohodnutých </w:t>
      </w:r>
      <w:r w:rsidRPr="0054162D">
        <w:rPr>
          <w:rFonts w:ascii="Cambria" w:hAnsi="Cambria"/>
          <w:color w:val="000000"/>
          <w:sz w:val="22"/>
          <w:szCs w:val="22"/>
        </w:rPr>
        <w:t xml:space="preserve">služieb </w:t>
      </w:r>
      <w:r w:rsidRPr="0054162D">
        <w:rPr>
          <w:rFonts w:ascii="Cambria" w:hAnsi="Cambria"/>
          <w:b/>
          <w:bCs/>
          <w:color w:val="000000"/>
          <w:sz w:val="22"/>
          <w:szCs w:val="22"/>
        </w:rPr>
        <w:t xml:space="preserve">Podpora </w:t>
      </w:r>
      <w:r w:rsidRPr="00D51D03">
        <w:rPr>
          <w:rFonts w:ascii="Cambria" w:hAnsi="Cambria"/>
          <w:color w:val="000000"/>
          <w:sz w:val="22"/>
          <w:szCs w:val="22"/>
        </w:rPr>
        <w:t>a</w:t>
      </w:r>
      <w:r w:rsidRPr="0054162D">
        <w:rPr>
          <w:rFonts w:ascii="Cambria" w:hAnsi="Cambria"/>
          <w:b/>
          <w:bCs/>
          <w:color w:val="000000"/>
          <w:sz w:val="22"/>
          <w:szCs w:val="22"/>
        </w:rPr>
        <w:t xml:space="preserve"> Údržba </w:t>
      </w:r>
      <w:r w:rsidRPr="0054162D">
        <w:rPr>
          <w:rFonts w:ascii="Cambria" w:hAnsi="Cambria"/>
          <w:color w:val="000000"/>
          <w:sz w:val="22"/>
          <w:szCs w:val="22"/>
        </w:rPr>
        <w:t>pri zabezpečení prevádzky dodaného systému</w:t>
      </w:r>
      <w:r w:rsidR="00F25C19" w:rsidRPr="0054162D">
        <w:rPr>
          <w:rFonts w:ascii="Cambria" w:hAnsi="Cambria"/>
          <w:color w:val="000000"/>
          <w:sz w:val="22"/>
          <w:szCs w:val="22"/>
        </w:rPr>
        <w:t xml:space="preserve"> </w:t>
      </w:r>
      <w:r w:rsidRPr="0054162D">
        <w:rPr>
          <w:rFonts w:ascii="Cambria" w:hAnsi="Cambria"/>
          <w:color w:val="000000"/>
          <w:sz w:val="22"/>
          <w:szCs w:val="22"/>
        </w:rPr>
        <w:t xml:space="preserve">bude dodávateľ fakturovať mesačne spätne vo výške </w:t>
      </w:r>
      <w:r w:rsidR="001A60AD" w:rsidRPr="0054162D">
        <w:rPr>
          <w:rFonts w:ascii="Cambria" w:hAnsi="Cambria"/>
          <w:color w:val="000000"/>
          <w:sz w:val="22"/>
          <w:szCs w:val="22"/>
        </w:rPr>
        <w:t xml:space="preserve">zmluvne </w:t>
      </w:r>
      <w:r w:rsidRPr="0054162D">
        <w:rPr>
          <w:rFonts w:ascii="Cambria" w:hAnsi="Cambria"/>
          <w:color w:val="000000"/>
          <w:sz w:val="22"/>
          <w:szCs w:val="22"/>
        </w:rPr>
        <w:t xml:space="preserve">stanoveného mesačného paušálneho poplatku. </w:t>
      </w:r>
      <w:r w:rsidR="003A21DE" w:rsidRPr="0054162D">
        <w:rPr>
          <w:rFonts w:ascii="Cambria" w:hAnsi="Cambria"/>
          <w:color w:val="000000"/>
          <w:sz w:val="22"/>
          <w:szCs w:val="22"/>
        </w:rPr>
        <w:t>Dodávateľ vyhotoví</w:t>
      </w:r>
      <w:r w:rsidRPr="0054162D">
        <w:rPr>
          <w:rFonts w:ascii="Cambria" w:hAnsi="Cambria"/>
          <w:color w:val="000000"/>
          <w:sz w:val="22"/>
          <w:szCs w:val="22"/>
        </w:rPr>
        <w:t xml:space="preserve"> faktúru a doručí ju objednávateľovi najneskôr do 7</w:t>
      </w:r>
      <w:r w:rsidR="00A27F05" w:rsidRPr="0054162D">
        <w:rPr>
          <w:rFonts w:ascii="Cambria" w:hAnsi="Cambria"/>
          <w:color w:val="000000"/>
          <w:sz w:val="22"/>
          <w:szCs w:val="22"/>
        </w:rPr>
        <w:t>.</w:t>
      </w:r>
      <w:r w:rsidRPr="0054162D">
        <w:rPr>
          <w:rFonts w:ascii="Cambria" w:hAnsi="Cambria"/>
          <w:color w:val="000000"/>
          <w:sz w:val="22"/>
          <w:szCs w:val="22"/>
        </w:rPr>
        <w:t xml:space="preserve">-ho kalendárneho dňa v mesiaci, </w:t>
      </w:r>
      <w:r w:rsidRPr="0054162D">
        <w:rPr>
          <w:rFonts w:ascii="Cambria" w:hAnsi="Cambria"/>
          <w:bCs/>
          <w:color w:val="000000"/>
          <w:sz w:val="22"/>
          <w:szCs w:val="22"/>
        </w:rPr>
        <w:t>nasledujúceho po kalendárnom mesiaci, ktorého sa platba týka</w:t>
      </w:r>
      <w:r w:rsidRPr="0054162D">
        <w:rPr>
          <w:rFonts w:ascii="Cambria" w:hAnsi="Cambria"/>
          <w:color w:val="000000"/>
          <w:sz w:val="22"/>
          <w:szCs w:val="22"/>
        </w:rPr>
        <w:t>. Objednávateľ je povinný uhradiť mesačný paušálny poplatok do </w:t>
      </w:r>
      <w:r w:rsidR="00506623" w:rsidRPr="0054162D">
        <w:rPr>
          <w:rFonts w:ascii="Cambria" w:hAnsi="Cambria"/>
          <w:color w:val="000000"/>
          <w:sz w:val="22"/>
          <w:szCs w:val="22"/>
        </w:rPr>
        <w:t>30</w:t>
      </w:r>
      <w:r w:rsidRPr="0054162D">
        <w:rPr>
          <w:rFonts w:ascii="Cambria" w:hAnsi="Cambria"/>
          <w:color w:val="000000"/>
          <w:sz w:val="22"/>
          <w:szCs w:val="22"/>
        </w:rPr>
        <w:t>-tich dní od doručenia dodávateľom vystavenej faktúry.</w:t>
      </w:r>
    </w:p>
    <w:p w14:paraId="0D635E00" w14:textId="0F40F55F" w:rsidR="00CD3FC1" w:rsidRPr="0054162D" w:rsidRDefault="00CD3FC1" w:rsidP="00CD3FC1">
      <w:pPr>
        <w:pStyle w:val="BodyTextIndent"/>
        <w:spacing w:before="120" w:after="120"/>
        <w:ind w:left="705" w:firstLine="0"/>
        <w:jc w:val="both"/>
        <w:rPr>
          <w:rFonts w:ascii="Cambria" w:hAnsi="Cambria"/>
          <w:color w:val="000000"/>
          <w:sz w:val="22"/>
          <w:szCs w:val="22"/>
        </w:rPr>
      </w:pPr>
      <w:r w:rsidRPr="00D51D03">
        <w:rPr>
          <w:rFonts w:ascii="Cambria" w:hAnsi="Cambria"/>
          <w:color w:val="000000"/>
          <w:sz w:val="22"/>
          <w:szCs w:val="22"/>
        </w:rPr>
        <w:t>Dodávateľ sa zaväzuje, že všetky náklady spojené s</w:t>
      </w:r>
      <w:r w:rsidR="000B1B1A">
        <w:rPr>
          <w:rFonts w:ascii="Cambria" w:hAnsi="Cambria"/>
          <w:color w:val="000000"/>
          <w:sz w:val="22"/>
          <w:szCs w:val="22"/>
        </w:rPr>
        <w:t>o zmenami a/alebo s rozširovaním dodaného systému v rámci</w:t>
      </w:r>
      <w:r w:rsidRPr="00D51D03">
        <w:rPr>
          <w:rFonts w:ascii="Cambria" w:hAnsi="Cambria"/>
          <w:color w:val="000000"/>
          <w:sz w:val="22"/>
          <w:szCs w:val="22"/>
        </w:rPr>
        <w:t xml:space="preserve"> poskytova</w:t>
      </w:r>
      <w:r w:rsidR="000B1B1A">
        <w:rPr>
          <w:rFonts w:ascii="Cambria" w:hAnsi="Cambria"/>
          <w:color w:val="000000"/>
          <w:sz w:val="22"/>
          <w:szCs w:val="22"/>
        </w:rPr>
        <w:t xml:space="preserve">nia </w:t>
      </w:r>
      <w:r w:rsidRPr="00D51D03">
        <w:rPr>
          <w:rFonts w:ascii="Cambria" w:hAnsi="Cambria"/>
          <w:color w:val="000000"/>
          <w:sz w:val="22"/>
          <w:szCs w:val="22"/>
        </w:rPr>
        <w:t xml:space="preserve">servisných služieb </w:t>
      </w:r>
      <w:r w:rsidRPr="00D51D03">
        <w:rPr>
          <w:rFonts w:ascii="Cambria" w:hAnsi="Cambria"/>
          <w:b/>
          <w:bCs/>
          <w:color w:val="000000"/>
          <w:sz w:val="22"/>
          <w:szCs w:val="22"/>
        </w:rPr>
        <w:t>Podpora</w:t>
      </w:r>
      <w:r>
        <w:rPr>
          <w:rFonts w:ascii="Cambria" w:hAnsi="Cambria"/>
          <w:color w:val="000000"/>
          <w:sz w:val="22"/>
          <w:szCs w:val="22"/>
        </w:rPr>
        <w:t xml:space="preserve"> </w:t>
      </w:r>
      <w:r w:rsidRPr="00D51D03">
        <w:rPr>
          <w:rFonts w:ascii="Cambria" w:hAnsi="Cambria"/>
          <w:color w:val="000000"/>
          <w:sz w:val="22"/>
          <w:szCs w:val="22"/>
        </w:rPr>
        <w:t>sú zahrnuté v mesačnom paušálnom poplatku uvedenom</w:t>
      </w:r>
      <w:r w:rsidRPr="00CD3FC1">
        <w:rPr>
          <w:rFonts w:ascii="Cambria" w:hAnsi="Cambria"/>
          <w:color w:val="000000"/>
          <w:sz w:val="22"/>
          <w:szCs w:val="22"/>
        </w:rPr>
        <w:t xml:space="preserve"> v tabuľke č. 1 </w:t>
      </w:r>
      <w:r w:rsidRPr="00CD3FC1">
        <w:rPr>
          <w:rFonts w:ascii="Cambria" w:hAnsi="Cambria"/>
          <w:sz w:val="22"/>
          <w:szCs w:val="22"/>
        </w:rPr>
        <w:t xml:space="preserve">Cena za poskytovanie služieb Podpora a Údržba pri </w:t>
      </w:r>
      <w:r w:rsidRPr="00CD3FC1">
        <w:rPr>
          <w:rFonts w:ascii="Cambria" w:hAnsi="Cambria"/>
          <w:color w:val="000000"/>
          <w:sz w:val="22"/>
          <w:szCs w:val="22"/>
        </w:rPr>
        <w:t>položke č. 1 prílohy č.3 – Špecifikácia ceny servisnej zmluvy</w:t>
      </w:r>
      <w:r>
        <w:rPr>
          <w:rFonts w:ascii="Cambria" w:hAnsi="Cambria"/>
          <w:color w:val="000000"/>
          <w:sz w:val="22"/>
          <w:szCs w:val="22"/>
        </w:rPr>
        <w:t>.</w:t>
      </w:r>
    </w:p>
    <w:p w14:paraId="0BC3C6E8" w14:textId="4CF052A1"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Implementácia</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zmluvne dohodnut</w:t>
      </w:r>
      <w:r w:rsidR="00F423E0" w:rsidRPr="0054162D">
        <w:rPr>
          <w:rFonts w:ascii="Cambria" w:hAnsi="Cambria"/>
          <w:bCs/>
          <w:color w:val="000000"/>
          <w:sz w:val="22"/>
          <w:szCs w:val="22"/>
        </w:rPr>
        <w:t xml:space="preserve">ej </w:t>
      </w:r>
      <w:r w:rsidRPr="0054162D">
        <w:rPr>
          <w:rFonts w:ascii="Cambria" w:hAnsi="Cambria"/>
          <w:bCs/>
          <w:color w:val="000000"/>
          <w:sz w:val="22"/>
          <w:szCs w:val="22"/>
        </w:rPr>
        <w:t>cen</w:t>
      </w:r>
      <w:r w:rsidR="00F423E0" w:rsidRPr="0054162D">
        <w:rPr>
          <w:rFonts w:ascii="Cambria" w:hAnsi="Cambria"/>
          <w:bCs/>
          <w:color w:val="000000"/>
          <w:sz w:val="22"/>
          <w:szCs w:val="22"/>
        </w:rPr>
        <w:t>y</w:t>
      </w:r>
      <w:r w:rsidRPr="0054162D">
        <w:rPr>
          <w:rFonts w:ascii="Cambria" w:hAnsi="Cambria"/>
          <w:bCs/>
          <w:color w:val="000000"/>
          <w:sz w:val="22"/>
          <w:szCs w:val="22"/>
        </w:rPr>
        <w:t xml:space="preserve"> za jednu osobohodinu </w:t>
      </w:r>
      <w:r w:rsidRPr="0054162D">
        <w:rPr>
          <w:rFonts w:ascii="Cambria" w:hAnsi="Cambria"/>
          <w:color w:val="000000"/>
          <w:sz w:val="22"/>
          <w:szCs w:val="22"/>
        </w:rPr>
        <w:t xml:space="preserve">a počtu osobohodín potrebných na poskytnutie služby Implementácia.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Implementácie</w:t>
      </w:r>
      <w:r w:rsidR="007E3DFF" w:rsidRPr="0054162D">
        <w:rPr>
          <w:rFonts w:ascii="Cambria" w:hAnsi="Cambria"/>
          <w:color w:val="000000"/>
          <w:sz w:val="22"/>
          <w:szCs w:val="22"/>
        </w:rPr>
        <w:t xml:space="preserve"> pri zabezpečení prevádzky dodaného systému bude dodávateľ fakturovať na základe preberacieho protokolu podpísaného dodávateľom a objednávateľom, ktorého </w:t>
      </w:r>
      <w:r w:rsidR="003A21DE" w:rsidRPr="0054162D">
        <w:rPr>
          <w:rFonts w:ascii="Cambria" w:hAnsi="Cambria"/>
          <w:color w:val="000000"/>
          <w:sz w:val="22"/>
          <w:szCs w:val="22"/>
        </w:rPr>
        <w:t>p</w:t>
      </w:r>
      <w:r w:rsidR="001F077F" w:rsidRPr="0054162D">
        <w:rPr>
          <w:rFonts w:ascii="Cambria" w:hAnsi="Cambria"/>
          <w:color w:val="000000"/>
          <w:sz w:val="22"/>
          <w:szCs w:val="22"/>
        </w:rPr>
        <w:t>ríloh</w:t>
      </w:r>
      <w:r w:rsidR="007E3DFF" w:rsidRPr="0054162D">
        <w:rPr>
          <w:rFonts w:ascii="Cambria" w:hAnsi="Cambria"/>
          <w:color w:val="000000"/>
          <w:sz w:val="22"/>
          <w:szCs w:val="22"/>
        </w:rPr>
        <w:t>ou bude akceptačný protokol spracovaný objednávateľom. Dodávateľ vyhotoví faktúru a doručí ju objednávateľovi najneskôr do 5-tich kalendárnych dní po podpísaní preberacieho protokolu objednávateľom. Objednávateľ je povinný uhradiť faktúru do </w:t>
      </w:r>
      <w:r w:rsidR="003F5BFE">
        <w:rPr>
          <w:rFonts w:ascii="Cambria" w:hAnsi="Cambria"/>
          <w:color w:val="000000"/>
          <w:sz w:val="22"/>
          <w:szCs w:val="22"/>
        </w:rPr>
        <w:t>30</w:t>
      </w:r>
      <w:r w:rsidR="007E3DFF" w:rsidRPr="0054162D">
        <w:rPr>
          <w:rFonts w:ascii="Cambria" w:hAnsi="Cambria"/>
          <w:color w:val="000000"/>
          <w:sz w:val="22"/>
          <w:szCs w:val="22"/>
        </w:rPr>
        <w:t xml:space="preserve">-tich dní od doručenia dodávateľom vystavenej faktúry. </w:t>
      </w:r>
    </w:p>
    <w:p w14:paraId="70B27018" w14:textId="7888348E"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Školenie</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ceny za jednu osobohodinu </w:t>
      </w:r>
      <w:r w:rsidRPr="0054162D">
        <w:rPr>
          <w:rFonts w:ascii="Cambria" w:hAnsi="Cambria"/>
          <w:color w:val="000000"/>
          <w:sz w:val="22"/>
          <w:szCs w:val="22"/>
        </w:rPr>
        <w:t>a počtu osobohodín potrebných na poskytnutie služby Škol</w:t>
      </w:r>
      <w:r w:rsidR="00F423E0" w:rsidRPr="0054162D">
        <w:rPr>
          <w:rFonts w:ascii="Cambria" w:hAnsi="Cambria"/>
          <w:color w:val="000000"/>
          <w:sz w:val="22"/>
          <w:szCs w:val="22"/>
        </w:rPr>
        <w:t>e</w:t>
      </w:r>
      <w:r w:rsidRPr="0054162D">
        <w:rPr>
          <w:rFonts w:ascii="Cambria" w:hAnsi="Cambria"/>
          <w:color w:val="000000"/>
          <w:sz w:val="22"/>
          <w:szCs w:val="22"/>
        </w:rPr>
        <w:t xml:space="preserve">nie.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 xml:space="preserve">Školenie, </w:t>
      </w:r>
      <w:r w:rsidR="007E3DFF" w:rsidRPr="0054162D">
        <w:rPr>
          <w:rFonts w:ascii="Cambria" w:hAnsi="Cambria"/>
          <w:color w:val="000000"/>
          <w:sz w:val="22"/>
          <w:szCs w:val="22"/>
        </w:rPr>
        <w:t xml:space="preserve">pri zabezpečení prevádzky dodaného </w:t>
      </w:r>
      <w:r w:rsidR="00F423E0" w:rsidRPr="0054162D">
        <w:rPr>
          <w:rFonts w:ascii="Cambria" w:hAnsi="Cambria"/>
          <w:color w:val="000000"/>
          <w:sz w:val="22"/>
          <w:szCs w:val="22"/>
        </w:rPr>
        <w:t>systému</w:t>
      </w:r>
      <w:r w:rsidR="00F25C19" w:rsidRPr="0054162D">
        <w:rPr>
          <w:rFonts w:ascii="Cambria" w:hAnsi="Cambria"/>
          <w:color w:val="000000"/>
          <w:sz w:val="22"/>
          <w:szCs w:val="22"/>
        </w:rPr>
        <w:t xml:space="preserve"> </w:t>
      </w:r>
      <w:r w:rsidR="007E3DFF" w:rsidRPr="0054162D">
        <w:rPr>
          <w:rFonts w:ascii="Cambria" w:hAnsi="Cambria"/>
          <w:color w:val="000000"/>
          <w:sz w:val="22"/>
          <w:szCs w:val="22"/>
        </w:rPr>
        <w:t xml:space="preserve">bude dodávateľ fakturovať do 5-tich kalendárnych dní po realizácii školenia dodávateľom na základe priloženej prezenčnej listiny účastníkov školenia, na ktorej zástupca </w:t>
      </w:r>
      <w:r w:rsidR="007E3DFF" w:rsidRPr="0054162D">
        <w:rPr>
          <w:rFonts w:ascii="Cambria" w:hAnsi="Cambria"/>
          <w:color w:val="000000"/>
          <w:sz w:val="22"/>
          <w:szCs w:val="22"/>
        </w:rPr>
        <w:lastRenderedPageBreak/>
        <w:t>objednávateľa potvrdí svojim podpisom vykonanie školenia v požadovanej kvalite</w:t>
      </w:r>
      <w:r w:rsidR="00A54972">
        <w:rPr>
          <w:rFonts w:ascii="Cambria" w:hAnsi="Cambria"/>
          <w:color w:val="000000"/>
          <w:sz w:val="22"/>
          <w:szCs w:val="22"/>
        </w:rPr>
        <w:t xml:space="preserve"> podľa príslušnej písomnej požiadavky objednávateľa</w:t>
      </w:r>
      <w:r w:rsidR="007E3DFF" w:rsidRPr="0054162D">
        <w:rPr>
          <w:rFonts w:ascii="Cambria" w:hAnsi="Cambria"/>
          <w:color w:val="000000"/>
          <w:sz w:val="22"/>
          <w:szCs w:val="22"/>
        </w:rPr>
        <w:t xml:space="preserve">. </w:t>
      </w:r>
      <w:r w:rsidRPr="0054162D">
        <w:rPr>
          <w:rFonts w:ascii="Cambria" w:hAnsi="Cambria"/>
          <w:bCs/>
          <w:color w:val="000000"/>
          <w:sz w:val="22"/>
          <w:szCs w:val="22"/>
        </w:rPr>
        <w:t xml:space="preserve">Prezenčná listina musí byť súčasťou faktúry vystavenej </w:t>
      </w:r>
      <w:r w:rsidR="001A5F84">
        <w:rPr>
          <w:rFonts w:ascii="Cambria" w:hAnsi="Cambria"/>
          <w:bCs/>
          <w:color w:val="000000"/>
          <w:sz w:val="22"/>
          <w:szCs w:val="22"/>
        </w:rPr>
        <w:t>dodávateľom</w:t>
      </w:r>
      <w:r w:rsidRPr="0054162D">
        <w:rPr>
          <w:rFonts w:ascii="Cambria" w:hAnsi="Cambria"/>
          <w:bCs/>
          <w:color w:val="000000"/>
          <w:sz w:val="22"/>
          <w:szCs w:val="22"/>
        </w:rPr>
        <w:t xml:space="preserve">. </w:t>
      </w:r>
      <w:r w:rsidR="007E3DFF" w:rsidRPr="0054162D">
        <w:rPr>
          <w:rFonts w:ascii="Cambria" w:hAnsi="Cambria"/>
          <w:color w:val="000000"/>
          <w:sz w:val="22"/>
          <w:szCs w:val="22"/>
        </w:rPr>
        <w:t xml:space="preserve">Objednávateľ je povinný uhradiť faktúru do </w:t>
      </w:r>
      <w:r w:rsidR="005B288D">
        <w:rPr>
          <w:rFonts w:ascii="Cambria" w:hAnsi="Cambria"/>
          <w:color w:val="000000"/>
          <w:sz w:val="22"/>
          <w:szCs w:val="22"/>
        </w:rPr>
        <w:t>30</w:t>
      </w:r>
      <w:r w:rsidR="007E3DFF" w:rsidRPr="0054162D">
        <w:rPr>
          <w:rFonts w:ascii="Cambria" w:hAnsi="Cambria"/>
          <w:color w:val="000000"/>
          <w:sz w:val="22"/>
          <w:szCs w:val="22"/>
        </w:rPr>
        <w:t>-tich dní od doručenia dodávateľom vystavenej faktúry.</w:t>
      </w:r>
    </w:p>
    <w:p w14:paraId="0883434E" w14:textId="1C551E61" w:rsidR="00254F89" w:rsidRDefault="009C6335" w:rsidP="00254F89">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2B195A"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000C5379" w:rsidRPr="0054162D">
        <w:rPr>
          <w:rFonts w:ascii="Cambria" w:hAnsi="Cambria"/>
          <w:b/>
          <w:bCs/>
          <w:color w:val="000000"/>
          <w:sz w:val="22"/>
          <w:szCs w:val="22"/>
        </w:rPr>
        <w:t>Konzultácia na pracovisku objednávateľa</w:t>
      </w:r>
      <w:r w:rsidR="000C5379" w:rsidRPr="0054162D">
        <w:rPr>
          <w:rFonts w:ascii="Cambria" w:hAnsi="Cambria"/>
          <w:color w:val="000000"/>
          <w:sz w:val="22"/>
          <w:szCs w:val="22"/>
        </w:rPr>
        <w:t xml:space="preserve"> </w:t>
      </w:r>
      <w:r w:rsidRPr="0054162D">
        <w:rPr>
          <w:rFonts w:ascii="Cambria" w:hAnsi="Cambria"/>
          <w:bCs/>
          <w:color w:val="000000"/>
          <w:sz w:val="22"/>
          <w:szCs w:val="22"/>
        </w:rPr>
        <w:t xml:space="preserve">bude vypočítavaná ako násobok </w:t>
      </w:r>
      <w:r w:rsidR="002B195A"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ceny za jednu osobohodinu </w:t>
      </w:r>
      <w:r w:rsidRPr="0054162D">
        <w:rPr>
          <w:rFonts w:ascii="Cambria" w:hAnsi="Cambria"/>
          <w:color w:val="000000"/>
          <w:sz w:val="22"/>
          <w:szCs w:val="22"/>
        </w:rPr>
        <w:t xml:space="preserve">a počtu osobohodín potrebných na poskytnutie služby </w:t>
      </w:r>
      <w:r w:rsidR="000C5379" w:rsidRPr="0054162D">
        <w:rPr>
          <w:rFonts w:ascii="Cambria" w:hAnsi="Cambria"/>
          <w:bCs/>
          <w:color w:val="000000"/>
          <w:sz w:val="22"/>
          <w:szCs w:val="22"/>
        </w:rPr>
        <w:t>Konzultácia na pracovisku objednávateľa</w:t>
      </w:r>
      <w:r w:rsidRPr="0054162D">
        <w:rPr>
          <w:rFonts w:ascii="Cambria" w:hAnsi="Cambria"/>
          <w:color w:val="000000"/>
          <w:sz w:val="22"/>
          <w:szCs w:val="22"/>
        </w:rPr>
        <w:t xml:space="preserve">.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Konzultácia na pracovisku objednávateľa</w:t>
      </w:r>
      <w:r w:rsidR="007E3DFF" w:rsidRPr="0054162D">
        <w:rPr>
          <w:rFonts w:ascii="Cambria" w:hAnsi="Cambria"/>
          <w:color w:val="000000"/>
          <w:sz w:val="22"/>
          <w:szCs w:val="22"/>
        </w:rPr>
        <w:t xml:space="preserve"> pri zabezpečení prevádzky dodaného systému bude dodávateľ fakturovať do 5-tich kalendárnych dní po realizácii konzultácie </w:t>
      </w:r>
      <w:r w:rsidR="00496107">
        <w:rPr>
          <w:rFonts w:ascii="Cambria" w:hAnsi="Cambria"/>
          <w:color w:val="000000"/>
          <w:sz w:val="22"/>
          <w:szCs w:val="22"/>
        </w:rPr>
        <w:t xml:space="preserve">dodávateľom </w:t>
      </w:r>
      <w:r w:rsidR="007E3DFF" w:rsidRPr="0054162D">
        <w:rPr>
          <w:rFonts w:ascii="Cambria" w:hAnsi="Cambria"/>
          <w:color w:val="000000"/>
          <w:sz w:val="22"/>
          <w:szCs w:val="22"/>
        </w:rPr>
        <w:t>na základe priloženého výkazu prác</w:t>
      </w:r>
      <w:r w:rsidR="000C5379" w:rsidRPr="0054162D">
        <w:rPr>
          <w:rFonts w:ascii="Cambria" w:hAnsi="Cambria"/>
          <w:color w:val="000000"/>
          <w:sz w:val="22"/>
          <w:szCs w:val="22"/>
        </w:rPr>
        <w:t xml:space="preserve"> s popisom obsahu poskytnutých konzultácií</w:t>
      </w:r>
      <w:r w:rsidR="007E3DFF" w:rsidRPr="0054162D">
        <w:rPr>
          <w:rFonts w:ascii="Cambria" w:hAnsi="Cambria"/>
          <w:color w:val="000000"/>
          <w:sz w:val="22"/>
          <w:szCs w:val="22"/>
        </w:rPr>
        <w:t xml:space="preserve"> a prezenčnej listiny účastníkov konzultácie, na ktorej zástupca objednávateľa potvrdí svojim podpisom vykonanie konzultácie</w:t>
      </w:r>
      <w:r w:rsidR="000C5379" w:rsidRPr="0054162D">
        <w:rPr>
          <w:rFonts w:ascii="Cambria" w:hAnsi="Cambria"/>
          <w:color w:val="000000"/>
          <w:sz w:val="22"/>
          <w:szCs w:val="22"/>
        </w:rPr>
        <w:t xml:space="preserve"> v požadovanej kvalite</w:t>
      </w:r>
      <w:r w:rsidR="00A54972">
        <w:rPr>
          <w:rFonts w:ascii="Cambria" w:hAnsi="Cambria"/>
          <w:color w:val="000000"/>
          <w:sz w:val="22"/>
          <w:szCs w:val="22"/>
        </w:rPr>
        <w:t xml:space="preserve"> podľa príslušnej objednávky objednávateľa</w:t>
      </w:r>
      <w:r w:rsidR="007E3DFF" w:rsidRPr="0054162D">
        <w:rPr>
          <w:rFonts w:ascii="Cambria" w:hAnsi="Cambria"/>
          <w:color w:val="000000"/>
          <w:sz w:val="22"/>
          <w:szCs w:val="22"/>
        </w:rPr>
        <w:t xml:space="preserve">. </w:t>
      </w:r>
      <w:r w:rsidR="000C5379" w:rsidRPr="0054162D">
        <w:rPr>
          <w:rFonts w:ascii="Cambria" w:hAnsi="Cambria"/>
          <w:bCs/>
          <w:color w:val="000000"/>
          <w:sz w:val="22"/>
          <w:szCs w:val="22"/>
        </w:rPr>
        <w:t xml:space="preserve">Výkaz prác </w:t>
      </w:r>
      <w:r w:rsidR="001A5F84" w:rsidRPr="00831673">
        <w:rPr>
          <w:rFonts w:ascii="Cambria" w:hAnsi="Cambria"/>
          <w:sz w:val="22"/>
          <w:szCs w:val="22"/>
        </w:rPr>
        <w:t xml:space="preserve">s popisom obsahu poskytnutých konzultácií </w:t>
      </w:r>
      <w:r w:rsidR="000C5379" w:rsidRPr="0054162D">
        <w:rPr>
          <w:rFonts w:ascii="Cambria" w:hAnsi="Cambria"/>
          <w:bCs/>
          <w:color w:val="000000"/>
          <w:sz w:val="22"/>
          <w:szCs w:val="22"/>
        </w:rPr>
        <w:t xml:space="preserve">a prezenčná listina musia byť súčasťou vystavenej faktúry </w:t>
      </w:r>
      <w:r w:rsidR="00132305" w:rsidRPr="0054162D">
        <w:rPr>
          <w:rFonts w:ascii="Cambria" w:hAnsi="Cambria"/>
          <w:bCs/>
          <w:color w:val="000000"/>
          <w:sz w:val="22"/>
          <w:szCs w:val="22"/>
        </w:rPr>
        <w:t>dodávateľ</w:t>
      </w:r>
      <w:r w:rsidR="000C5379" w:rsidRPr="0054162D">
        <w:rPr>
          <w:rFonts w:ascii="Cambria" w:hAnsi="Cambria"/>
          <w:bCs/>
          <w:color w:val="000000"/>
          <w:sz w:val="22"/>
          <w:szCs w:val="22"/>
        </w:rPr>
        <w:t xml:space="preserve">om. </w:t>
      </w:r>
      <w:r w:rsidR="007E3DFF" w:rsidRPr="0054162D">
        <w:rPr>
          <w:rFonts w:ascii="Cambria" w:hAnsi="Cambria"/>
          <w:color w:val="000000"/>
          <w:sz w:val="22"/>
          <w:szCs w:val="22"/>
        </w:rPr>
        <w:t xml:space="preserve">Objednávateľ je povinný uhradiť faktúru do </w:t>
      </w:r>
      <w:r w:rsidR="00E437A3" w:rsidRPr="0054162D">
        <w:rPr>
          <w:rFonts w:ascii="Cambria" w:hAnsi="Cambria"/>
          <w:color w:val="000000"/>
          <w:sz w:val="22"/>
          <w:szCs w:val="22"/>
        </w:rPr>
        <w:t>30</w:t>
      </w:r>
      <w:r w:rsidR="007E3DFF" w:rsidRPr="0054162D">
        <w:rPr>
          <w:rFonts w:ascii="Cambria" w:hAnsi="Cambria"/>
          <w:color w:val="000000"/>
          <w:sz w:val="22"/>
          <w:szCs w:val="22"/>
        </w:rPr>
        <w:t>-tich dní od doručenia dodávateľom vystavenej faktúry.</w:t>
      </w:r>
    </w:p>
    <w:p w14:paraId="34B80434" w14:textId="521E1D42" w:rsidR="003F5BFE" w:rsidRPr="0054162D" w:rsidRDefault="003F5BFE" w:rsidP="00254F89">
      <w:pPr>
        <w:pStyle w:val="BodyTextIndent"/>
        <w:numPr>
          <w:ilvl w:val="1"/>
          <w:numId w:val="3"/>
        </w:numPr>
        <w:spacing w:before="120" w:after="120"/>
        <w:jc w:val="both"/>
        <w:rPr>
          <w:rFonts w:ascii="Cambria" w:hAnsi="Cambria"/>
          <w:color w:val="000000"/>
          <w:sz w:val="22"/>
          <w:szCs w:val="22"/>
        </w:rPr>
      </w:pPr>
      <w:r>
        <w:rPr>
          <w:rFonts w:ascii="Cambria" w:hAnsi="Cambria"/>
          <w:sz w:val="22"/>
          <w:szCs w:val="22"/>
        </w:rPr>
        <w:t xml:space="preserve">Cena za poskytovanie zmluvne dohodnutej služby </w:t>
      </w:r>
      <w:r w:rsidR="003F5348">
        <w:rPr>
          <w:rFonts w:ascii="Cambria" w:hAnsi="Cambria"/>
          <w:b/>
          <w:bCs/>
          <w:sz w:val="22"/>
          <w:szCs w:val="22"/>
        </w:rPr>
        <w:t>P</w:t>
      </w:r>
      <w:r w:rsidRPr="003F5BFE">
        <w:rPr>
          <w:rFonts w:ascii="Cambria" w:hAnsi="Cambria"/>
          <w:b/>
          <w:bCs/>
          <w:sz w:val="22"/>
          <w:szCs w:val="22"/>
        </w:rPr>
        <w:t>odpor</w:t>
      </w:r>
      <w:r w:rsidR="003F5348">
        <w:rPr>
          <w:rFonts w:ascii="Cambria" w:hAnsi="Cambria"/>
          <w:b/>
          <w:bCs/>
          <w:sz w:val="22"/>
          <w:szCs w:val="22"/>
        </w:rPr>
        <w:t>a</w:t>
      </w:r>
      <w:r w:rsidRPr="003F5BFE">
        <w:rPr>
          <w:rFonts w:ascii="Cambria" w:hAnsi="Cambria"/>
          <w:b/>
          <w:bCs/>
          <w:sz w:val="22"/>
          <w:szCs w:val="22"/>
        </w:rPr>
        <w:t xml:space="preserve"> SW tretích strán</w:t>
      </w:r>
      <w:r>
        <w:rPr>
          <w:rFonts w:ascii="Cambria" w:hAnsi="Cambria"/>
          <w:sz w:val="22"/>
          <w:szCs w:val="22"/>
        </w:rPr>
        <w:t xml:space="preserve"> bude vypočítaná ako násobok zmluvne dohodnutej ceny za podporu </w:t>
      </w:r>
      <w:r w:rsidR="00A54972">
        <w:rPr>
          <w:rFonts w:ascii="Cambria" w:hAnsi="Cambria"/>
          <w:sz w:val="22"/>
          <w:szCs w:val="22"/>
        </w:rPr>
        <w:t xml:space="preserve">SW tretích strán </w:t>
      </w:r>
      <w:r>
        <w:rPr>
          <w:rFonts w:ascii="Cambria" w:hAnsi="Cambria"/>
          <w:sz w:val="22"/>
          <w:szCs w:val="22"/>
        </w:rPr>
        <w:t>jedného kusu licencie na 1 rok a počtu dodanej podpory SW tretích strán. Cen</w:t>
      </w:r>
      <w:r w:rsidR="005B288D">
        <w:rPr>
          <w:rFonts w:ascii="Cambria" w:hAnsi="Cambria"/>
          <w:sz w:val="22"/>
          <w:szCs w:val="22"/>
        </w:rPr>
        <w:t>u</w:t>
      </w:r>
      <w:r>
        <w:rPr>
          <w:rFonts w:ascii="Cambria" w:hAnsi="Cambria"/>
          <w:sz w:val="22"/>
          <w:szCs w:val="22"/>
        </w:rPr>
        <w:t xml:space="preserve"> za poskytovanie služby </w:t>
      </w:r>
      <w:r w:rsidR="003F5348">
        <w:rPr>
          <w:rFonts w:ascii="Cambria" w:hAnsi="Cambria"/>
          <w:sz w:val="22"/>
          <w:szCs w:val="22"/>
        </w:rPr>
        <w:t>P</w:t>
      </w:r>
      <w:r>
        <w:rPr>
          <w:rFonts w:ascii="Cambria" w:hAnsi="Cambria"/>
          <w:sz w:val="22"/>
          <w:szCs w:val="22"/>
        </w:rPr>
        <w:t>odpor</w:t>
      </w:r>
      <w:r w:rsidR="003F5348">
        <w:rPr>
          <w:rFonts w:ascii="Cambria" w:hAnsi="Cambria"/>
          <w:sz w:val="22"/>
          <w:szCs w:val="22"/>
        </w:rPr>
        <w:t>a</w:t>
      </w:r>
      <w:r>
        <w:rPr>
          <w:rFonts w:ascii="Cambria" w:hAnsi="Cambria"/>
          <w:sz w:val="22"/>
          <w:szCs w:val="22"/>
        </w:rPr>
        <w:t xml:space="preserve"> SW tretích strán bude dodávateľ fakturovať </w:t>
      </w:r>
      <w:r w:rsidR="005B288D">
        <w:rPr>
          <w:rFonts w:ascii="Cambria" w:hAnsi="Cambria"/>
          <w:sz w:val="22"/>
          <w:szCs w:val="22"/>
        </w:rPr>
        <w:t xml:space="preserve">najneskôr </w:t>
      </w:r>
      <w:r>
        <w:rPr>
          <w:rFonts w:ascii="Cambria" w:hAnsi="Cambria"/>
          <w:sz w:val="22"/>
          <w:szCs w:val="22"/>
        </w:rPr>
        <w:t xml:space="preserve">do </w:t>
      </w:r>
      <w:r w:rsidRPr="0054162D">
        <w:rPr>
          <w:rFonts w:ascii="Cambria" w:hAnsi="Cambria"/>
          <w:color w:val="000000"/>
          <w:sz w:val="22"/>
          <w:szCs w:val="22"/>
        </w:rPr>
        <w:t xml:space="preserve">5-tich kalendárnych dní po </w:t>
      </w:r>
      <w:r w:rsidR="00A54972">
        <w:rPr>
          <w:rFonts w:ascii="Cambria" w:hAnsi="Cambria"/>
          <w:color w:val="000000"/>
          <w:sz w:val="22"/>
          <w:szCs w:val="22"/>
        </w:rPr>
        <w:t>preukázateľnom dodaní dohodnutej služby objednávateľovi na základe príslušnej objednávky objednávateľa</w:t>
      </w:r>
      <w:r w:rsidR="005B288D" w:rsidRPr="0054162D">
        <w:rPr>
          <w:rFonts w:ascii="Cambria" w:hAnsi="Cambria"/>
          <w:color w:val="000000"/>
          <w:sz w:val="22"/>
          <w:szCs w:val="22"/>
        </w:rPr>
        <w:t>. Objednávateľ je povinný uhradiť faktúru do </w:t>
      </w:r>
      <w:r w:rsidR="005B288D">
        <w:rPr>
          <w:rFonts w:ascii="Cambria" w:hAnsi="Cambria"/>
          <w:color w:val="000000"/>
          <w:sz w:val="22"/>
          <w:szCs w:val="22"/>
        </w:rPr>
        <w:t>30</w:t>
      </w:r>
      <w:r w:rsidR="005B288D" w:rsidRPr="0054162D">
        <w:rPr>
          <w:rFonts w:ascii="Cambria" w:hAnsi="Cambria"/>
          <w:color w:val="000000"/>
          <w:sz w:val="22"/>
          <w:szCs w:val="22"/>
        </w:rPr>
        <w:t>-tich dní od doručenia dodávateľom vystavenej faktúry</w:t>
      </w:r>
      <w:r w:rsidR="005B288D">
        <w:rPr>
          <w:rFonts w:ascii="Cambria" w:hAnsi="Cambria"/>
          <w:color w:val="000000"/>
          <w:sz w:val="22"/>
          <w:szCs w:val="22"/>
        </w:rPr>
        <w:t>.</w:t>
      </w:r>
    </w:p>
    <w:p w14:paraId="2EB9C11B" w14:textId="77777777" w:rsidR="00471059" w:rsidRPr="0054162D" w:rsidRDefault="00471059" w:rsidP="00471059">
      <w:pPr>
        <w:jc w:val="both"/>
        <w:rPr>
          <w:rFonts w:ascii="Cambria" w:hAnsi="Cambria" w:cs="Tahoma"/>
          <w:sz w:val="22"/>
          <w:szCs w:val="22"/>
        </w:rPr>
      </w:pPr>
    </w:p>
    <w:p w14:paraId="2732045F"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 xml:space="preserve">Článok </w:t>
      </w:r>
      <w:r w:rsidR="00576B8B" w:rsidRPr="0054162D">
        <w:rPr>
          <w:rFonts w:ascii="Cambria" w:hAnsi="Cambria"/>
          <w:sz w:val="22"/>
          <w:szCs w:val="22"/>
        </w:rPr>
        <w:t>I</w:t>
      </w:r>
      <w:r w:rsidR="00B95161" w:rsidRPr="0054162D">
        <w:rPr>
          <w:rFonts w:ascii="Cambria" w:hAnsi="Cambria"/>
          <w:sz w:val="22"/>
          <w:szCs w:val="22"/>
        </w:rPr>
        <w:t>V</w:t>
      </w:r>
      <w:r w:rsidRPr="0054162D">
        <w:rPr>
          <w:rFonts w:ascii="Cambria" w:hAnsi="Cambria"/>
          <w:sz w:val="22"/>
          <w:szCs w:val="22"/>
        </w:rPr>
        <w:t>.</w:t>
      </w:r>
    </w:p>
    <w:p w14:paraId="44DE8901"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Čas poskytovania a podmienky realizácie servisných služieb</w:t>
      </w:r>
    </w:p>
    <w:p w14:paraId="67EF81B9" w14:textId="77777777" w:rsidR="00CB647D" w:rsidRPr="0054162D" w:rsidRDefault="005A3D62" w:rsidP="00CB647D">
      <w:pPr>
        <w:pStyle w:val="BodyTextIndent2"/>
        <w:numPr>
          <w:ilvl w:val="1"/>
          <w:numId w:val="4"/>
        </w:numPr>
        <w:tabs>
          <w:tab w:val="clear" w:pos="360"/>
        </w:tabs>
        <w:spacing w:before="120" w:after="120"/>
        <w:ind w:left="709" w:hanging="709"/>
        <w:rPr>
          <w:rFonts w:ascii="Cambria" w:hAnsi="Cambria"/>
          <w:sz w:val="22"/>
          <w:szCs w:val="22"/>
        </w:rPr>
      </w:pPr>
      <w:r w:rsidRPr="0054162D">
        <w:rPr>
          <w:rFonts w:ascii="Cambria" w:hAnsi="Cambria"/>
          <w:sz w:val="22"/>
          <w:szCs w:val="22"/>
        </w:rPr>
        <w:t>Činnosti vykonávané dodávateľom v rámci poskytovania Servisných služieb sú najmä:</w:t>
      </w:r>
    </w:p>
    <w:p w14:paraId="6EE62D81" w14:textId="3AF0896D" w:rsidR="005A3D62" w:rsidRPr="0054162D" w:rsidRDefault="00BF595F" w:rsidP="00CB647D">
      <w:pPr>
        <w:pStyle w:val="BodyTextIndent2"/>
        <w:numPr>
          <w:ilvl w:val="2"/>
          <w:numId w:val="22"/>
        </w:numPr>
        <w:spacing w:before="120" w:after="120"/>
        <w:rPr>
          <w:rFonts w:ascii="Cambria" w:hAnsi="Cambria"/>
          <w:sz w:val="22"/>
          <w:szCs w:val="22"/>
        </w:rPr>
      </w:pPr>
      <w:r w:rsidRPr="0054162D">
        <w:rPr>
          <w:rFonts w:ascii="Cambria" w:hAnsi="Cambria"/>
          <w:sz w:val="22"/>
          <w:szCs w:val="22"/>
        </w:rPr>
        <w:t xml:space="preserve"> </w:t>
      </w:r>
      <w:r w:rsidR="005A3D62" w:rsidRPr="0054162D">
        <w:rPr>
          <w:rFonts w:ascii="Cambria" w:hAnsi="Cambria"/>
          <w:sz w:val="22"/>
          <w:szCs w:val="22"/>
        </w:rPr>
        <w:t>zmeny, úpravy dodaného systému a ich interné testovanie vo vývojovom prostredí dodaného systému,</w:t>
      </w:r>
    </w:p>
    <w:p w14:paraId="0F6C9BB6" w14:textId="6F096AF4"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analýza prevádzkových incidentov dodaného systému v testovacom prostredí alebo v prostredí Podpory a </w:t>
      </w:r>
      <w:r w:rsidR="00CB1763" w:rsidRPr="0054162D">
        <w:rPr>
          <w:rFonts w:ascii="Cambria" w:hAnsi="Cambria"/>
          <w:sz w:val="22"/>
          <w:szCs w:val="22"/>
        </w:rPr>
        <w:t>Ú</w:t>
      </w:r>
      <w:r w:rsidRPr="0054162D">
        <w:rPr>
          <w:rFonts w:ascii="Cambria" w:hAnsi="Cambria"/>
          <w:sz w:val="22"/>
          <w:szCs w:val="22"/>
        </w:rPr>
        <w:t>držby.</w:t>
      </w:r>
    </w:p>
    <w:p w14:paraId="549E53AE" w14:textId="77777777"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posudzovanie zmien a/alebo rozšírení a/alebo nastavení dodaného systému odovzdaných objednávateľom</w:t>
      </w:r>
    </w:p>
    <w:p w14:paraId="58FD2DC0" w14:textId="7B581AF6"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a objednávateľ sa dohodli, že pre účely poskytovania </w:t>
      </w:r>
      <w:r w:rsidR="006457EA" w:rsidRPr="0054162D">
        <w:rPr>
          <w:rFonts w:ascii="Cambria" w:hAnsi="Cambria"/>
          <w:color w:val="000000"/>
          <w:sz w:val="22"/>
          <w:szCs w:val="22"/>
        </w:rPr>
        <w:t xml:space="preserve">servisných služieb </w:t>
      </w:r>
      <w:r w:rsidRPr="0054162D">
        <w:rPr>
          <w:rFonts w:ascii="Cambria" w:hAnsi="Cambria"/>
          <w:color w:val="000000"/>
          <w:sz w:val="22"/>
          <w:szCs w:val="22"/>
        </w:rPr>
        <w:t xml:space="preserve">bude využívaný </w:t>
      </w:r>
      <w:r w:rsidR="009D6578" w:rsidRPr="0054162D">
        <w:rPr>
          <w:rFonts w:ascii="Cambria" w:hAnsi="Cambria"/>
          <w:color w:val="000000"/>
          <w:sz w:val="22"/>
          <w:szCs w:val="22"/>
        </w:rPr>
        <w:t>informačný</w:t>
      </w:r>
      <w:r w:rsidRPr="0054162D">
        <w:rPr>
          <w:rFonts w:ascii="Cambria" w:hAnsi="Cambria"/>
          <w:color w:val="000000"/>
          <w:sz w:val="22"/>
          <w:szCs w:val="22"/>
        </w:rPr>
        <w:t xml:space="preserve"> systém na </w:t>
      </w:r>
      <w:r w:rsidR="008D6D70" w:rsidRPr="0054162D">
        <w:rPr>
          <w:rFonts w:ascii="Cambria" w:hAnsi="Cambria"/>
          <w:color w:val="000000"/>
          <w:sz w:val="22"/>
          <w:szCs w:val="22"/>
        </w:rPr>
        <w:t xml:space="preserve">evidenciu a správu </w:t>
      </w:r>
      <w:r w:rsidR="008C3596" w:rsidRPr="0054162D">
        <w:rPr>
          <w:rFonts w:ascii="Cambria" w:hAnsi="Cambria"/>
          <w:color w:val="000000"/>
          <w:sz w:val="22"/>
          <w:szCs w:val="22"/>
        </w:rPr>
        <w:t>incident</w:t>
      </w:r>
      <w:r w:rsidRPr="0054162D">
        <w:rPr>
          <w:rFonts w:ascii="Cambria" w:hAnsi="Cambria"/>
          <w:color w:val="000000"/>
          <w:sz w:val="22"/>
          <w:szCs w:val="22"/>
        </w:rPr>
        <w:t xml:space="preserve">ov poskytnutý objednávateľom, pokiaľ sa zmluvné strany nedohodnú inak. </w:t>
      </w:r>
    </w:p>
    <w:p w14:paraId="03D0FC0A" w14:textId="4DCC2338"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poskytuje objednávateľom požadované Servisné služby formou dostupnosti poverených zamestnancov, </w:t>
      </w:r>
      <w:r w:rsidR="00157C2F" w:rsidRPr="0054162D">
        <w:rPr>
          <w:rFonts w:ascii="Cambria" w:hAnsi="Cambria"/>
          <w:sz w:val="22"/>
          <w:szCs w:val="22"/>
        </w:rPr>
        <w:t>a to buď výkonom činností na mieste, po vzájomnej dohode objednávateľa a</w:t>
      </w:r>
      <w:r w:rsidR="00970588" w:rsidRPr="0054162D">
        <w:rPr>
          <w:rFonts w:ascii="Cambria" w:hAnsi="Cambria"/>
          <w:sz w:val="22"/>
          <w:szCs w:val="22"/>
        </w:rPr>
        <w:t xml:space="preserve"> dodávateľa </w:t>
      </w:r>
      <w:r w:rsidR="00157C2F" w:rsidRPr="0054162D">
        <w:rPr>
          <w:rFonts w:ascii="Cambria" w:hAnsi="Cambria"/>
          <w:sz w:val="22"/>
          <w:szCs w:val="22"/>
        </w:rPr>
        <w:t>zabezpečeným vzdialeným prístupom</w:t>
      </w:r>
      <w:r w:rsidR="00157C2F" w:rsidRPr="0054162D">
        <w:rPr>
          <w:rFonts w:ascii="Cambria" w:hAnsi="Cambria"/>
          <w:color w:val="000000"/>
          <w:sz w:val="22"/>
          <w:szCs w:val="22"/>
        </w:rPr>
        <w:t xml:space="preserve">, </w:t>
      </w:r>
      <w:r w:rsidR="00CE36B4" w:rsidRPr="0054162D">
        <w:rPr>
          <w:rFonts w:ascii="Cambria" w:hAnsi="Cambria"/>
          <w:color w:val="000000"/>
          <w:sz w:val="22"/>
          <w:szCs w:val="22"/>
        </w:rPr>
        <w:t>informačného</w:t>
      </w:r>
      <w:r w:rsidRPr="0054162D">
        <w:rPr>
          <w:rFonts w:ascii="Cambria" w:hAnsi="Cambria"/>
          <w:color w:val="000000"/>
          <w:sz w:val="22"/>
          <w:szCs w:val="22"/>
        </w:rPr>
        <w:t xml:space="preserve"> systému na zaznamenávanie prevádzkových </w:t>
      </w:r>
      <w:r w:rsidR="008C3596" w:rsidRPr="0054162D">
        <w:rPr>
          <w:rFonts w:ascii="Cambria" w:hAnsi="Cambria"/>
          <w:color w:val="000000"/>
          <w:sz w:val="22"/>
          <w:szCs w:val="22"/>
        </w:rPr>
        <w:t>incident</w:t>
      </w:r>
      <w:r w:rsidRPr="0054162D">
        <w:rPr>
          <w:rFonts w:ascii="Cambria" w:hAnsi="Cambria"/>
          <w:color w:val="000000"/>
          <w:sz w:val="22"/>
          <w:szCs w:val="22"/>
        </w:rPr>
        <w:t>ov, telefónu, faxu a elektronickou poštou v súlade s</w:t>
      </w:r>
      <w:r w:rsidR="00CE36B4" w:rsidRPr="0054162D">
        <w:rPr>
          <w:rFonts w:ascii="Cambria" w:hAnsi="Cambria"/>
          <w:color w:val="000000"/>
          <w:sz w:val="22"/>
          <w:szCs w:val="22"/>
        </w:rPr>
        <w:t>o zmluvne dohodnutou špecifikáciou servisných služieb</w:t>
      </w:r>
      <w:r w:rsidRPr="0054162D">
        <w:rPr>
          <w:rFonts w:ascii="Cambria" w:hAnsi="Cambria"/>
          <w:color w:val="000000"/>
          <w:sz w:val="22"/>
          <w:szCs w:val="22"/>
        </w:rPr>
        <w:t>.</w:t>
      </w:r>
    </w:p>
    <w:p w14:paraId="0361C495" w14:textId="77777777" w:rsidR="00E157C3" w:rsidRPr="0054162D" w:rsidRDefault="00E157C3"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sa v prípade opodstatnenej potreby môže s dodávateľom dohodnúť aj na inej dobe odozvy na riešenie prevádzkových incidentov ako je </w:t>
      </w:r>
      <w:r w:rsidR="00CE36B4" w:rsidRPr="0054162D">
        <w:rPr>
          <w:rFonts w:ascii="Cambria" w:hAnsi="Cambria"/>
          <w:color w:val="000000"/>
          <w:sz w:val="22"/>
          <w:szCs w:val="22"/>
        </w:rPr>
        <w:t xml:space="preserve">zmluvne dohodnuté v špecifikácii servisných služieb. </w:t>
      </w:r>
    </w:p>
    <w:p w14:paraId="58BF3D67" w14:textId="77777777"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lastRenderedPageBreak/>
        <w:t>Dodávateľ poskytuje objednávateľovi služby Školenie, Implementácia a Konzultácie na pracovisku objednávateľa na základe objednávateľom zaslanej písomnej objednávky počas doby platnosti Servisnej zmluvy.</w:t>
      </w:r>
    </w:p>
    <w:p w14:paraId="3BA377E1" w14:textId="2B6FF94E" w:rsidR="00124045" w:rsidRPr="0054162D" w:rsidRDefault="00124045"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je oprávnený vykonávať zmeny a/alebo rozšírenia dodaného systému v mieste objednávateľa a postupovať pri zaraďovaní zmien a/alebo rozšírení dodaného systému v súlade </w:t>
      </w:r>
      <w:r w:rsidR="00C66A63" w:rsidRPr="0054162D">
        <w:rPr>
          <w:rFonts w:ascii="Cambria" w:hAnsi="Cambria"/>
          <w:color w:val="000000"/>
          <w:sz w:val="22"/>
          <w:szCs w:val="22"/>
        </w:rPr>
        <w:t>so zmluvne dohodnutými postupmi v špecifikácii servisných služieb.</w:t>
      </w:r>
    </w:p>
    <w:p w14:paraId="093AB5F4" w14:textId="01BBF6A3" w:rsidR="005A77A5" w:rsidRPr="0054162D" w:rsidRDefault="00F47336" w:rsidP="005A77A5">
      <w:pPr>
        <w:pStyle w:val="BodyTextIndent2"/>
        <w:spacing w:before="120" w:after="120"/>
        <w:rPr>
          <w:rFonts w:ascii="Cambria" w:hAnsi="Cambria"/>
          <w:color w:val="000000"/>
          <w:sz w:val="22"/>
          <w:szCs w:val="22"/>
        </w:rPr>
      </w:pPr>
      <w:r w:rsidRPr="0054162D">
        <w:rPr>
          <w:rFonts w:ascii="Cambria" w:hAnsi="Cambria"/>
          <w:color w:val="000000"/>
          <w:sz w:val="22"/>
          <w:szCs w:val="22"/>
        </w:rPr>
        <w:t xml:space="preserve">Objednávateľ je oprávnený </w:t>
      </w:r>
      <w:r w:rsidR="00F051FF" w:rsidRPr="0054162D">
        <w:rPr>
          <w:rFonts w:ascii="Cambria" w:hAnsi="Cambria"/>
          <w:color w:val="000000"/>
          <w:sz w:val="22"/>
          <w:szCs w:val="22"/>
        </w:rPr>
        <w:t xml:space="preserve">bez predchádzajúceho súhlasu dodávateľa </w:t>
      </w:r>
      <w:r w:rsidRPr="0054162D">
        <w:rPr>
          <w:rFonts w:ascii="Cambria" w:hAnsi="Cambria"/>
          <w:color w:val="000000"/>
          <w:sz w:val="22"/>
          <w:szCs w:val="22"/>
        </w:rPr>
        <w:t xml:space="preserve">vykonávať </w:t>
      </w:r>
      <w:r w:rsidR="00124045" w:rsidRPr="0054162D">
        <w:rPr>
          <w:rFonts w:ascii="Cambria" w:hAnsi="Cambria"/>
          <w:color w:val="000000"/>
          <w:sz w:val="22"/>
          <w:szCs w:val="22"/>
        </w:rPr>
        <w:t xml:space="preserve">také </w:t>
      </w:r>
      <w:r w:rsidRPr="0054162D">
        <w:rPr>
          <w:rFonts w:ascii="Cambria" w:hAnsi="Cambria"/>
          <w:color w:val="000000"/>
          <w:sz w:val="22"/>
          <w:szCs w:val="22"/>
        </w:rPr>
        <w:t>zmeny a/alebo rozšírenia dodaného systému, ktor</w:t>
      </w:r>
      <w:r w:rsidR="008B79C5" w:rsidRPr="0054162D">
        <w:rPr>
          <w:rFonts w:ascii="Cambria" w:hAnsi="Cambria"/>
          <w:color w:val="000000"/>
          <w:sz w:val="22"/>
          <w:szCs w:val="22"/>
        </w:rPr>
        <w:t xml:space="preserve">é vykonáva v súlade a na základe dodávateľom dodaných postupov. V tomto prípade sa neuplatňuje </w:t>
      </w:r>
      <w:r w:rsidR="00F051FF" w:rsidRPr="0054162D">
        <w:rPr>
          <w:rFonts w:ascii="Cambria" w:hAnsi="Cambria"/>
          <w:color w:val="000000"/>
          <w:sz w:val="22"/>
          <w:szCs w:val="22"/>
        </w:rPr>
        <w:t>postup</w:t>
      </w:r>
      <w:r w:rsidR="008B79C5" w:rsidRPr="0054162D">
        <w:rPr>
          <w:rFonts w:ascii="Cambria" w:hAnsi="Cambria"/>
          <w:color w:val="000000"/>
          <w:sz w:val="22"/>
          <w:szCs w:val="22"/>
        </w:rPr>
        <w:t xml:space="preserve"> na odsúhlasenie zmien a/alebo rozšírení dodaného systému odovzdaných dodávateľovi uveden</w:t>
      </w:r>
      <w:r w:rsidR="00F051FF" w:rsidRPr="0054162D">
        <w:rPr>
          <w:rFonts w:ascii="Cambria" w:hAnsi="Cambria"/>
          <w:color w:val="000000"/>
          <w:sz w:val="22"/>
          <w:szCs w:val="22"/>
        </w:rPr>
        <w:t>ý</w:t>
      </w:r>
      <w:r w:rsidR="008B79C5" w:rsidRPr="0054162D">
        <w:rPr>
          <w:rFonts w:ascii="Cambria" w:hAnsi="Cambria"/>
          <w:color w:val="000000"/>
          <w:sz w:val="22"/>
          <w:szCs w:val="22"/>
        </w:rPr>
        <w:t xml:space="preserve"> </w:t>
      </w:r>
      <w:r w:rsidR="00C66A63" w:rsidRPr="0054162D">
        <w:rPr>
          <w:rFonts w:ascii="Cambria" w:hAnsi="Cambria"/>
          <w:color w:val="000000"/>
          <w:sz w:val="22"/>
          <w:szCs w:val="22"/>
        </w:rPr>
        <w:t>v špecifikácii servisných služieb.</w:t>
      </w:r>
    </w:p>
    <w:p w14:paraId="2C63027F" w14:textId="77777777" w:rsidR="00193B48" w:rsidRPr="0054162D" w:rsidRDefault="00193B48" w:rsidP="00177E15">
      <w:pPr>
        <w:pStyle w:val="Heading1"/>
        <w:spacing w:before="120"/>
        <w:rPr>
          <w:rFonts w:ascii="Cambria" w:hAnsi="Cambria"/>
          <w:sz w:val="22"/>
          <w:szCs w:val="22"/>
        </w:rPr>
      </w:pPr>
    </w:p>
    <w:p w14:paraId="6D638618"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V.</w:t>
      </w:r>
    </w:p>
    <w:p w14:paraId="1E1C3D42" w14:textId="77777777" w:rsidR="007E3DFF" w:rsidRPr="0054162D" w:rsidRDefault="007E3DFF" w:rsidP="00177E15">
      <w:pPr>
        <w:pStyle w:val="BodyTextIndent"/>
        <w:spacing w:before="120" w:after="120"/>
        <w:ind w:left="0" w:firstLine="0"/>
        <w:jc w:val="center"/>
        <w:rPr>
          <w:rFonts w:ascii="Cambria" w:hAnsi="Cambria"/>
          <w:b/>
          <w:color w:val="000000"/>
          <w:sz w:val="22"/>
          <w:szCs w:val="22"/>
        </w:rPr>
      </w:pPr>
      <w:r w:rsidRPr="0054162D">
        <w:rPr>
          <w:rFonts w:ascii="Cambria" w:hAnsi="Cambria"/>
          <w:b/>
          <w:color w:val="000000"/>
          <w:sz w:val="22"/>
          <w:szCs w:val="22"/>
        </w:rPr>
        <w:t>Povinnosti dodávateľa</w:t>
      </w:r>
    </w:p>
    <w:p w14:paraId="3C66CE3D" w14:textId="6D29EB99" w:rsidR="007E3DFF" w:rsidRPr="0054162D" w:rsidRDefault="007E3DFF" w:rsidP="00D306F7">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poskytovať objednávateľovi Servisné služby v zmysle a v súlade s</w:t>
      </w:r>
      <w:r w:rsidR="001C16F2" w:rsidRPr="0054162D">
        <w:rPr>
          <w:rFonts w:ascii="Cambria" w:hAnsi="Cambria"/>
          <w:color w:val="000000"/>
          <w:sz w:val="22"/>
          <w:szCs w:val="22"/>
        </w:rPr>
        <w:t>o zmluvne dohodnutými</w:t>
      </w:r>
      <w:r w:rsidRPr="0054162D">
        <w:rPr>
          <w:rFonts w:ascii="Cambria" w:hAnsi="Cambria"/>
          <w:color w:val="000000"/>
          <w:sz w:val="22"/>
          <w:szCs w:val="22"/>
        </w:rPr>
        <w:t> postupmi a termínmi  Servisnej zmluvy a v súlade s</w:t>
      </w:r>
      <w:r w:rsidR="002367B0" w:rsidRPr="0054162D">
        <w:rPr>
          <w:rFonts w:ascii="Cambria" w:hAnsi="Cambria"/>
          <w:color w:val="000000"/>
          <w:sz w:val="22"/>
          <w:szCs w:val="22"/>
        </w:rPr>
        <w:t>o</w:t>
      </w:r>
      <w:r w:rsidRPr="0054162D">
        <w:rPr>
          <w:rFonts w:ascii="Cambria" w:hAnsi="Cambria"/>
          <w:color w:val="000000"/>
          <w:sz w:val="22"/>
          <w:szCs w:val="22"/>
        </w:rPr>
        <w:t xml:space="preserve"> Servisnou zmluvou</w:t>
      </w:r>
      <w:r w:rsidR="002367B0" w:rsidRPr="0054162D">
        <w:rPr>
          <w:rFonts w:ascii="Cambria" w:hAnsi="Cambria"/>
          <w:color w:val="000000"/>
          <w:sz w:val="22"/>
          <w:szCs w:val="22"/>
        </w:rPr>
        <w:t xml:space="preserve"> a </w:t>
      </w:r>
      <w:r w:rsidR="00F423E0" w:rsidRPr="0054162D">
        <w:rPr>
          <w:rFonts w:ascii="Cambria" w:hAnsi="Cambria"/>
          <w:color w:val="000000"/>
          <w:sz w:val="22"/>
          <w:szCs w:val="22"/>
        </w:rPr>
        <w:t>V</w:t>
      </w:r>
      <w:r w:rsidR="002367B0" w:rsidRPr="0054162D">
        <w:rPr>
          <w:rFonts w:ascii="Cambria" w:hAnsi="Cambria"/>
          <w:color w:val="000000"/>
          <w:sz w:val="22"/>
          <w:szCs w:val="22"/>
        </w:rPr>
        <w:t>šeobecnými podmienkami</w:t>
      </w:r>
      <w:r w:rsidRPr="0054162D">
        <w:rPr>
          <w:rFonts w:ascii="Cambria" w:hAnsi="Cambria"/>
          <w:color w:val="000000"/>
          <w:sz w:val="22"/>
          <w:szCs w:val="22"/>
        </w:rPr>
        <w:t>.</w:t>
      </w:r>
    </w:p>
    <w:p w14:paraId="4F02DC04"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riadne a načas plniť záväzky vyplývajúce z</w:t>
      </w:r>
      <w:r w:rsidR="00576B8B" w:rsidRPr="0054162D">
        <w:rPr>
          <w:rFonts w:ascii="Cambria" w:hAnsi="Cambria"/>
          <w:color w:val="000000"/>
          <w:sz w:val="22"/>
          <w:szCs w:val="22"/>
        </w:rPr>
        <w:t>o</w:t>
      </w:r>
      <w:r w:rsidRPr="0054162D">
        <w:rPr>
          <w:rFonts w:ascii="Cambria" w:hAnsi="Cambria"/>
          <w:color w:val="000000"/>
          <w:sz w:val="22"/>
          <w:szCs w:val="22"/>
        </w:rPr>
        <w:t xml:space="preserve"> Servisnej zmluvy</w:t>
      </w:r>
      <w:r w:rsidR="00C66A63" w:rsidRPr="0054162D">
        <w:rPr>
          <w:rFonts w:ascii="Cambria" w:hAnsi="Cambria"/>
          <w:color w:val="000000"/>
          <w:sz w:val="22"/>
          <w:szCs w:val="22"/>
        </w:rPr>
        <w:t xml:space="preserve"> </w:t>
      </w:r>
      <w:r w:rsidR="00576B8B" w:rsidRPr="0054162D">
        <w:rPr>
          <w:rFonts w:ascii="Cambria" w:hAnsi="Cambria"/>
          <w:color w:val="000000"/>
          <w:sz w:val="22"/>
          <w:szCs w:val="22"/>
        </w:rPr>
        <w:t>a týchto podmienok</w:t>
      </w:r>
      <w:r w:rsidRPr="0054162D">
        <w:rPr>
          <w:rFonts w:ascii="Cambria" w:hAnsi="Cambria"/>
          <w:color w:val="000000"/>
          <w:sz w:val="22"/>
          <w:szCs w:val="22"/>
        </w:rPr>
        <w:t xml:space="preserve"> </w:t>
      </w:r>
      <w:r w:rsidR="00254C93" w:rsidRPr="0054162D">
        <w:rPr>
          <w:rFonts w:ascii="Cambria" w:hAnsi="Cambria"/>
          <w:color w:val="000000"/>
          <w:sz w:val="22"/>
          <w:szCs w:val="22"/>
        </w:rPr>
        <w:t>vo </w:t>
      </w:r>
      <w:r w:rsidRPr="0054162D">
        <w:rPr>
          <w:rFonts w:ascii="Cambria" w:hAnsi="Cambria"/>
          <w:color w:val="000000"/>
          <w:sz w:val="22"/>
          <w:szCs w:val="22"/>
        </w:rPr>
        <w:t xml:space="preserve">vlastnom mene, na vlastný účet, na svoje náklady a na svoje nebezpečenstvo. Pokiaľ dodávateľ poverí plnením ktoréhokoľvek zo záväzkov podľa Servisnej zmluvy </w:t>
      </w:r>
      <w:r w:rsidR="00576B8B" w:rsidRPr="0054162D">
        <w:rPr>
          <w:rFonts w:ascii="Cambria" w:hAnsi="Cambria"/>
          <w:color w:val="000000"/>
          <w:sz w:val="22"/>
          <w:szCs w:val="22"/>
        </w:rPr>
        <w:t xml:space="preserve">a týchto podmienok </w:t>
      </w:r>
      <w:r w:rsidRPr="0054162D">
        <w:rPr>
          <w:rFonts w:ascii="Cambria" w:hAnsi="Cambria"/>
          <w:color w:val="000000"/>
          <w:sz w:val="22"/>
          <w:szCs w:val="22"/>
        </w:rPr>
        <w:t xml:space="preserve">tretiu stranu, má dodávateľ voči objednávateľovi rovnakú zodpovednosť </w:t>
      </w:r>
      <w:r w:rsidR="00AE6066" w:rsidRPr="0054162D">
        <w:rPr>
          <w:rFonts w:ascii="Cambria" w:hAnsi="Cambria"/>
          <w:color w:val="000000"/>
          <w:sz w:val="22"/>
          <w:szCs w:val="22"/>
        </w:rPr>
        <w:t xml:space="preserve">za </w:t>
      </w:r>
      <w:r w:rsidRPr="0054162D">
        <w:rPr>
          <w:rFonts w:ascii="Cambria" w:hAnsi="Cambria"/>
          <w:color w:val="000000"/>
          <w:sz w:val="22"/>
          <w:szCs w:val="22"/>
        </w:rPr>
        <w:t>poskytovanie Servisných služieb a  za prípadné škody, náklady a únik dôverných informácií spôsobený treťou stranou, ako by plnil tieto záväzky sám.</w:t>
      </w:r>
    </w:p>
    <w:p w14:paraId="3BBF67D6"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požiadať objednávateľa o zriadenie/zrušenie prístupu do dodaného systému v súlade </w:t>
      </w:r>
      <w:r w:rsidR="00C66A63" w:rsidRPr="0054162D">
        <w:rPr>
          <w:rFonts w:ascii="Cambria" w:hAnsi="Cambria"/>
          <w:color w:val="000000"/>
          <w:sz w:val="22"/>
          <w:szCs w:val="22"/>
        </w:rPr>
        <w:t xml:space="preserve"> s  p</w:t>
      </w:r>
      <w:r w:rsidRPr="0054162D">
        <w:rPr>
          <w:rFonts w:ascii="Cambria" w:hAnsi="Cambria"/>
          <w:color w:val="000000"/>
          <w:sz w:val="22"/>
          <w:szCs w:val="22"/>
        </w:rPr>
        <w:t>ostup</w:t>
      </w:r>
      <w:r w:rsidR="00C66A63" w:rsidRPr="0054162D">
        <w:rPr>
          <w:rFonts w:ascii="Cambria" w:hAnsi="Cambria"/>
          <w:color w:val="000000"/>
          <w:sz w:val="22"/>
          <w:szCs w:val="22"/>
        </w:rPr>
        <w:t>mi</w:t>
      </w:r>
      <w:r w:rsidRPr="0054162D">
        <w:rPr>
          <w:rFonts w:ascii="Cambria" w:hAnsi="Cambria"/>
          <w:color w:val="000000"/>
          <w:sz w:val="22"/>
          <w:szCs w:val="22"/>
        </w:rPr>
        <w:t xml:space="preserve"> pre zabezpečenie prístupu do dodaného systému</w:t>
      </w:r>
      <w:r w:rsidR="00576B8B" w:rsidRPr="0054162D">
        <w:rPr>
          <w:rFonts w:ascii="Cambria" w:hAnsi="Cambria"/>
          <w:color w:val="000000"/>
          <w:sz w:val="22"/>
          <w:szCs w:val="22"/>
        </w:rPr>
        <w:t xml:space="preserve"> </w:t>
      </w:r>
      <w:r w:rsidR="00A851CF" w:rsidRPr="0054162D">
        <w:rPr>
          <w:rFonts w:ascii="Cambria" w:hAnsi="Cambria"/>
          <w:color w:val="000000"/>
          <w:sz w:val="22"/>
          <w:szCs w:val="22"/>
        </w:rPr>
        <w:t xml:space="preserve">v rámci </w:t>
      </w:r>
      <w:r w:rsidR="00576B8B" w:rsidRPr="0054162D">
        <w:rPr>
          <w:rFonts w:ascii="Cambria" w:hAnsi="Cambria"/>
          <w:color w:val="000000"/>
          <w:sz w:val="22"/>
          <w:szCs w:val="22"/>
        </w:rPr>
        <w:t>Servisnej zmluvy</w:t>
      </w:r>
      <w:r w:rsidRPr="0054162D">
        <w:rPr>
          <w:rFonts w:ascii="Cambria" w:hAnsi="Cambria"/>
          <w:color w:val="000000"/>
          <w:sz w:val="22"/>
          <w:szCs w:val="22"/>
        </w:rPr>
        <w:t>.</w:t>
      </w:r>
    </w:p>
    <w:p w14:paraId="71682FFE" w14:textId="77777777" w:rsidR="00E01C66" w:rsidRPr="0054162D" w:rsidRDefault="00E01C66" w:rsidP="00E01C66">
      <w:pPr>
        <w:rPr>
          <w:rFonts w:ascii="Cambria" w:hAnsi="Cambria"/>
          <w:sz w:val="22"/>
          <w:szCs w:val="22"/>
        </w:rPr>
      </w:pPr>
    </w:p>
    <w:p w14:paraId="45060CC6" w14:textId="77777777" w:rsidR="007664CD" w:rsidRPr="0054162D" w:rsidRDefault="007664CD" w:rsidP="007664CD">
      <w:pPr>
        <w:pStyle w:val="Heading1"/>
        <w:spacing w:before="120"/>
        <w:rPr>
          <w:rFonts w:ascii="Cambria" w:hAnsi="Cambria"/>
          <w:color w:val="000000"/>
          <w:sz w:val="22"/>
          <w:szCs w:val="22"/>
        </w:rPr>
      </w:pPr>
      <w:r w:rsidRPr="0054162D">
        <w:rPr>
          <w:rFonts w:ascii="Cambria" w:hAnsi="Cambria"/>
          <w:color w:val="000000"/>
          <w:sz w:val="22"/>
          <w:szCs w:val="22"/>
        </w:rPr>
        <w:t>Článok V</w:t>
      </w:r>
      <w:r w:rsidR="00B95161" w:rsidRPr="0054162D">
        <w:rPr>
          <w:rFonts w:ascii="Cambria" w:hAnsi="Cambria"/>
          <w:color w:val="000000"/>
          <w:sz w:val="22"/>
          <w:szCs w:val="22"/>
        </w:rPr>
        <w:t>I</w:t>
      </w:r>
      <w:r w:rsidRPr="0054162D">
        <w:rPr>
          <w:rFonts w:ascii="Cambria" w:hAnsi="Cambria"/>
          <w:color w:val="000000"/>
          <w:sz w:val="22"/>
          <w:szCs w:val="22"/>
        </w:rPr>
        <w:t>.</w:t>
      </w:r>
    </w:p>
    <w:p w14:paraId="1424D82E" w14:textId="5EEC25E8" w:rsidR="007664CD" w:rsidRPr="0054162D" w:rsidRDefault="007664CD" w:rsidP="007664C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AA7934" w:rsidRPr="0054162D">
        <w:rPr>
          <w:rFonts w:ascii="Cambria" w:hAnsi="Cambria"/>
          <w:b/>
          <w:color w:val="000000"/>
          <w:sz w:val="22"/>
          <w:szCs w:val="22"/>
        </w:rPr>
        <w:t xml:space="preserve">zamestnanci </w:t>
      </w:r>
      <w:r w:rsidRPr="0054162D">
        <w:rPr>
          <w:rFonts w:ascii="Cambria" w:hAnsi="Cambria"/>
          <w:b/>
          <w:color w:val="000000"/>
          <w:sz w:val="22"/>
          <w:szCs w:val="22"/>
        </w:rPr>
        <w:t>dodávateľa</w:t>
      </w:r>
    </w:p>
    <w:p w14:paraId="648624CA" w14:textId="4267CE49" w:rsidR="007664CD" w:rsidRPr="0054162D" w:rsidRDefault="007664CD" w:rsidP="00141E52">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stanoviť oprávnenú osobu (resp. osoby) pre účely jednania vo vzájomnom styku zmluvných strán vo veciach podľa tejto zmluvy. Zmena oprávnenej osoby musí byť zaslaná druhej strane formou doporučeného listu podpísaného štatutárnym orgánom dodávateľa najneskôr 7 pracovných dní pred vykonaním zmien.</w:t>
      </w:r>
    </w:p>
    <w:p w14:paraId="093E4F8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poverených osôb dodávateľa, ktoré budú poskytovať Servisné služby 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dodávateľa najneskôr 7 pracovných dní pred vykonaním zmien.</w:t>
      </w:r>
    </w:p>
    <w:p w14:paraId="367E727F" w14:textId="7D0BCA6A"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lastRenderedPageBreak/>
        <w:t>Dodávateľ sa zaväzuje, že zabezpečí, aby jeho zamestnanci a</w:t>
      </w:r>
      <w:r w:rsidR="007D66D2" w:rsidRPr="0054162D">
        <w:rPr>
          <w:rFonts w:ascii="Cambria" w:hAnsi="Cambria"/>
          <w:color w:val="000000"/>
          <w:sz w:val="22"/>
          <w:szCs w:val="22"/>
        </w:rPr>
        <w:t> </w:t>
      </w:r>
      <w:r w:rsidRPr="0054162D">
        <w:rPr>
          <w:rFonts w:ascii="Cambria" w:hAnsi="Cambria"/>
          <w:color w:val="000000"/>
          <w:sz w:val="22"/>
          <w:szCs w:val="22"/>
        </w:rPr>
        <w:t>ostatn</w:t>
      </w:r>
      <w:r w:rsidR="007D66D2" w:rsidRPr="0054162D">
        <w:rPr>
          <w:rFonts w:ascii="Cambria" w:hAnsi="Cambria"/>
          <w:color w:val="000000"/>
          <w:sz w:val="22"/>
          <w:szCs w:val="22"/>
        </w:rPr>
        <w:t>é</w:t>
      </w:r>
      <w:r w:rsidRPr="0054162D">
        <w:rPr>
          <w:rFonts w:ascii="Cambria" w:hAnsi="Cambria"/>
          <w:color w:val="000000"/>
          <w:sz w:val="22"/>
          <w:szCs w:val="22"/>
        </w:rPr>
        <w:t xml:space="preserve"> </w:t>
      </w:r>
      <w:r w:rsidR="007D66D2" w:rsidRPr="0054162D">
        <w:rPr>
          <w:rFonts w:ascii="Cambria" w:hAnsi="Cambria"/>
          <w:color w:val="000000"/>
          <w:sz w:val="22"/>
          <w:szCs w:val="22"/>
        </w:rPr>
        <w:t>osoby</w:t>
      </w:r>
      <w:r w:rsidR="00BE4497" w:rsidRPr="0054162D">
        <w:rPr>
          <w:rFonts w:ascii="Cambria" w:hAnsi="Cambria"/>
          <w:color w:val="000000"/>
          <w:sz w:val="22"/>
          <w:szCs w:val="22"/>
        </w:rPr>
        <w:t xml:space="preserve"> </w:t>
      </w:r>
      <w:r w:rsidRPr="0054162D">
        <w:rPr>
          <w:rFonts w:ascii="Cambria" w:hAnsi="Cambria"/>
          <w:color w:val="000000"/>
          <w:sz w:val="22"/>
          <w:szCs w:val="22"/>
        </w:rPr>
        <w:t>dodávateľa konajúc</w:t>
      </w:r>
      <w:r w:rsidR="007D66D2" w:rsidRPr="0054162D">
        <w:rPr>
          <w:rFonts w:ascii="Cambria" w:hAnsi="Cambria"/>
          <w:color w:val="000000"/>
          <w:sz w:val="22"/>
          <w:szCs w:val="22"/>
        </w:rPr>
        <w:t>e</w:t>
      </w:r>
      <w:r w:rsidRPr="0054162D">
        <w:rPr>
          <w:rFonts w:ascii="Cambria" w:hAnsi="Cambria"/>
          <w:color w:val="000000"/>
          <w:sz w:val="22"/>
          <w:szCs w:val="22"/>
        </w:rPr>
        <w:t xml:space="preserve"> v mene dodávateľa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w:t>
      </w:r>
      <w:r w:rsidR="008632D8" w:rsidRPr="0054162D">
        <w:rPr>
          <w:rFonts w:ascii="Cambria" w:hAnsi="Cambria"/>
          <w:color w:val="000000"/>
          <w:sz w:val="22"/>
          <w:szCs w:val="22"/>
        </w:rPr>
        <w:t xml:space="preserve">zamestnancov </w:t>
      </w:r>
      <w:r w:rsidRPr="0054162D">
        <w:rPr>
          <w:rFonts w:ascii="Cambria" w:hAnsi="Cambria"/>
          <w:color w:val="000000"/>
          <w:sz w:val="22"/>
          <w:szCs w:val="22"/>
        </w:rPr>
        <w:t>objednávateľa.</w:t>
      </w:r>
    </w:p>
    <w:p w14:paraId="2BFB344D"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povereného(ých) zástupcu(ov) dodávateľa oprávneného(ých) podpisovať písomné ponuky na analýzu požiadavky a na návrh riešenia a písomné návrhy riešenia požiadaviek. Zmeny uvedených informácií musia byť zaslané druhej strane formou doporučeného listu podpísaného štatutárnym orgánom dodávateľa najneskôr 7 pracovných dní pred vykonaním zmien.</w:t>
      </w:r>
    </w:p>
    <w:p w14:paraId="5F12305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poskytovať objednávateľovi Servisné služby prostredníctvom </w:t>
      </w:r>
      <w:r w:rsidR="008632D8" w:rsidRPr="0054162D">
        <w:rPr>
          <w:rFonts w:ascii="Cambria" w:hAnsi="Cambria"/>
          <w:color w:val="000000"/>
          <w:sz w:val="22"/>
          <w:szCs w:val="22"/>
        </w:rPr>
        <w:t>zamestnanco</w:t>
      </w:r>
      <w:r w:rsidRPr="0054162D">
        <w:rPr>
          <w:rFonts w:ascii="Cambria" w:hAnsi="Cambria"/>
          <w:color w:val="000000"/>
          <w:sz w:val="22"/>
          <w:szCs w:val="22"/>
        </w:rPr>
        <w:t>v, ktorí majú dostatočnú kvalifikáciu na ich plnenie, t.j. prednostne tými, ktorí sa podieľali na vývoji dodaného systému a majú potrebné  znalosti o štruktúre a architektúre dodaného systému.</w:t>
      </w:r>
    </w:p>
    <w:p w14:paraId="57D610B6"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svoje náklady vymeniť pracovníka dodávateľa podieľajúceho sa na poskytovaní Servisných služieb na žiadosť objednávateľa v prípade preukázateľnej neschopnosti  alebo nedbalosti alebo jeho preukázateľne nevhodného postupu.</w:t>
      </w:r>
    </w:p>
    <w:p w14:paraId="4A4C0769"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že viacerí  používatelia dodávateľa nebudú pristupovať do </w:t>
      </w:r>
      <w:r w:rsidR="00C666B9" w:rsidRPr="0054162D">
        <w:rPr>
          <w:rFonts w:ascii="Cambria" w:hAnsi="Cambria"/>
          <w:color w:val="000000"/>
          <w:sz w:val="22"/>
          <w:szCs w:val="22"/>
        </w:rPr>
        <w:t xml:space="preserve">testovacieho a vývojového prostredia </w:t>
      </w:r>
      <w:r w:rsidRPr="0054162D">
        <w:rPr>
          <w:rFonts w:ascii="Cambria" w:hAnsi="Cambria"/>
          <w:color w:val="000000"/>
          <w:sz w:val="22"/>
          <w:szCs w:val="22"/>
        </w:rPr>
        <w:t>dodaného systému pod jedným identifikačným názvom.</w:t>
      </w:r>
    </w:p>
    <w:p w14:paraId="61C51332" w14:textId="48615126" w:rsidR="0068684B" w:rsidRPr="0054162D" w:rsidRDefault="0068684B"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predložiť objednávateľovi prehlásenie každého povereného pracovníka o dodržovaní mlčanlivosti podľa bodu </w:t>
      </w:r>
      <w:r w:rsidR="0034222B" w:rsidRPr="0054162D">
        <w:rPr>
          <w:rFonts w:ascii="Cambria" w:hAnsi="Cambria"/>
          <w:color w:val="000000"/>
          <w:sz w:val="22"/>
          <w:szCs w:val="22"/>
        </w:rPr>
        <w:t>8.1</w:t>
      </w:r>
      <w:r w:rsidR="00632360" w:rsidRPr="0054162D">
        <w:rPr>
          <w:rFonts w:ascii="Cambria" w:hAnsi="Cambria"/>
          <w:color w:val="000000"/>
          <w:sz w:val="22"/>
          <w:szCs w:val="22"/>
        </w:rPr>
        <w:t xml:space="preserve"> týchto podmienok</w:t>
      </w:r>
      <w:r w:rsidRPr="0054162D">
        <w:rPr>
          <w:rFonts w:ascii="Cambria" w:hAnsi="Cambria"/>
          <w:color w:val="000000"/>
          <w:sz w:val="22"/>
          <w:szCs w:val="22"/>
        </w:rPr>
        <w:t>.</w:t>
      </w:r>
    </w:p>
    <w:p w14:paraId="607E4D03" w14:textId="77777777" w:rsidR="007664CD" w:rsidRPr="0054162D" w:rsidRDefault="007664CD" w:rsidP="007664CD">
      <w:pPr>
        <w:pStyle w:val="Heading1"/>
        <w:spacing w:before="120"/>
        <w:rPr>
          <w:rFonts w:ascii="Cambria" w:hAnsi="Cambria"/>
          <w:color w:val="000000"/>
          <w:sz w:val="22"/>
          <w:szCs w:val="22"/>
        </w:rPr>
      </w:pPr>
    </w:p>
    <w:p w14:paraId="685D62D9"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 xml:space="preserve">Článok </w:t>
      </w:r>
      <w:r w:rsidR="00576B8B" w:rsidRPr="0054162D">
        <w:rPr>
          <w:rFonts w:ascii="Cambria" w:hAnsi="Cambria"/>
          <w:color w:val="000000"/>
          <w:sz w:val="22"/>
          <w:szCs w:val="22"/>
        </w:rPr>
        <w:t>V</w:t>
      </w:r>
      <w:r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1A61B36" w14:textId="5872F665" w:rsidR="00524D9D" w:rsidRPr="0054162D" w:rsidRDefault="00524D9D" w:rsidP="00524D9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484FCE" w:rsidRPr="0054162D">
        <w:rPr>
          <w:rFonts w:ascii="Cambria" w:hAnsi="Cambria"/>
          <w:b/>
          <w:color w:val="000000"/>
          <w:sz w:val="22"/>
          <w:szCs w:val="22"/>
        </w:rPr>
        <w:t xml:space="preserve">zamestnanci </w:t>
      </w:r>
      <w:r w:rsidRPr="0054162D">
        <w:rPr>
          <w:rFonts w:ascii="Cambria" w:hAnsi="Cambria"/>
          <w:b/>
          <w:color w:val="000000"/>
          <w:sz w:val="22"/>
          <w:szCs w:val="22"/>
        </w:rPr>
        <w:t>objednávateľa</w:t>
      </w:r>
    </w:p>
    <w:p w14:paraId="3C6ED48A" w14:textId="6BA43EA3" w:rsidR="007E3DFF" w:rsidRPr="0054162D" w:rsidRDefault="007E3DFF" w:rsidP="00141E52">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oznámi poverené osoby a ich zástupcov, ktoré sú oprávnené komunikovať s dodávateľom pri poskytovaní Servisných služieb. </w:t>
      </w:r>
    </w:p>
    <w:p w14:paraId="02DC7785" w14:textId="4D63677E"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je povinný po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a následne pri každ</w:t>
      </w:r>
      <w:r w:rsidR="00254C93" w:rsidRPr="0054162D">
        <w:rPr>
          <w:rFonts w:ascii="Cambria" w:hAnsi="Cambria"/>
          <w:color w:val="000000"/>
          <w:sz w:val="22"/>
          <w:szCs w:val="22"/>
        </w:rPr>
        <w:t>ej zmene písomne informovať do 7</w:t>
      </w:r>
      <w:r w:rsidRPr="0054162D">
        <w:rPr>
          <w:rFonts w:ascii="Cambria" w:hAnsi="Cambria"/>
          <w:color w:val="000000"/>
          <w:sz w:val="22"/>
          <w:szCs w:val="22"/>
        </w:rPr>
        <w:t>-tich kalendárnych dní dodávateľa o personálnom obsadení poverených osôb objednávateľa, ktoré budú oprávnené žiadať o poskytnutie Servisných služieb dodávateľa.</w:t>
      </w:r>
    </w:p>
    <w:p w14:paraId="5EE1E46F" w14:textId="17953A4F"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na základe písomnej žiadosti dodávateľa je povinný zabezpečiť vstupy </w:t>
      </w:r>
      <w:r w:rsidRPr="0054162D">
        <w:rPr>
          <w:rFonts w:ascii="Cambria" w:hAnsi="Cambria"/>
          <w:color w:val="000000"/>
          <w:sz w:val="22"/>
          <w:szCs w:val="22"/>
        </w:rPr>
        <w:br/>
        <w:t xml:space="preserve">do svojich priestorov povereným </w:t>
      </w:r>
      <w:r w:rsidR="007D66D2" w:rsidRPr="0054162D">
        <w:rPr>
          <w:rFonts w:ascii="Cambria" w:hAnsi="Cambria"/>
          <w:color w:val="000000"/>
          <w:sz w:val="22"/>
          <w:szCs w:val="22"/>
        </w:rPr>
        <w:t xml:space="preserve">osobám </w:t>
      </w:r>
      <w:r w:rsidR="00CB32B0" w:rsidRPr="0054162D">
        <w:rPr>
          <w:rFonts w:ascii="Cambria" w:hAnsi="Cambria"/>
          <w:color w:val="000000"/>
          <w:sz w:val="22"/>
          <w:szCs w:val="22"/>
        </w:rPr>
        <w:t>d</w:t>
      </w:r>
      <w:r w:rsidRPr="0054162D">
        <w:rPr>
          <w:rFonts w:ascii="Cambria" w:hAnsi="Cambria"/>
          <w:color w:val="000000"/>
          <w:sz w:val="22"/>
          <w:szCs w:val="22"/>
        </w:rPr>
        <w:t>odávateľa. Tento prístup dodávateľa bude vykonaný vždy len pod priamym dozorom objednávateľa za účelom včasného plnenia záväzkov dodávateľa dohodnutých v tejto Servisnej zmluve a v súlade s internými predpismi objednávateľa upravujúcimi vstup zamestnancov cudzích organizácií a vykonávanie činnosti v priestoroch objednávateľa a bude platiť len na obdobie trvania tejto Servisnej zmluvy</w:t>
      </w:r>
      <w:r w:rsidR="00C666B9" w:rsidRPr="0054162D">
        <w:rPr>
          <w:rFonts w:ascii="Cambria" w:hAnsi="Cambria"/>
          <w:color w:val="000000"/>
          <w:sz w:val="22"/>
          <w:szCs w:val="22"/>
        </w:rPr>
        <w:t>.</w:t>
      </w:r>
    </w:p>
    <w:p w14:paraId="1B055C3B" w14:textId="77777777"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Tam, kde je preukázateľne nutná s ohľadom na plnenie Servisných služieb účasť, alebo prístup dodávateľa k zamestnancom objednávateľa, objednávateľ súhlasí, že títo zamestnanci budú k dispozícii v čase, na ktorom sa dodávateľ a objednávateľ vopred písomne dohodli</w:t>
      </w:r>
      <w:r w:rsidR="00A851CF" w:rsidRPr="0054162D">
        <w:rPr>
          <w:rFonts w:ascii="Cambria" w:hAnsi="Cambria"/>
          <w:color w:val="000000"/>
          <w:sz w:val="22"/>
          <w:szCs w:val="22"/>
        </w:rPr>
        <w:t xml:space="preserve">. </w:t>
      </w:r>
    </w:p>
    <w:p w14:paraId="37B00F1D" w14:textId="77777777" w:rsidR="00FD30E3" w:rsidRPr="0054162D" w:rsidRDefault="00FD30E3"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lastRenderedPageBreak/>
        <w:t>V prípade, že objednávateľ vykoná akékoľvek nastavenia a/alebo zmeny a/alebo rozšírenia dodaného systému, zapracuje objednávateľ vykonané nastavenia  do aktuálnej verzie inštalačných a používateľských príručiek a technickej  dokumentácie dodaného systému najneskôr do termínu nasadenia zmeny do produkčného prostredia a bez zbytočného odkladu zašle aktuálne a úplné znenie uvedenej dokumentácie dodaného systému dodávateľovi, ak sa zmluvné strany nedohodnú inak. Dodávateľ má právo požiadať objednávateľa o doplnenie zapracovania chýbajúcich informácií súvisiacich s nastavením a/alebo zmenou a/alebo rozšírením dodaného systému, vykonaných objednávateľom.</w:t>
      </w:r>
    </w:p>
    <w:p w14:paraId="7840908A" w14:textId="105BDAA8" w:rsidR="00D34C3D" w:rsidRPr="0054162D" w:rsidRDefault="00D34C3D"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zabezpečí pre prístup </w:t>
      </w:r>
      <w:r w:rsidR="00593CF9" w:rsidRPr="0054162D">
        <w:rPr>
          <w:rFonts w:ascii="Cambria" w:hAnsi="Cambria"/>
          <w:color w:val="000000"/>
          <w:sz w:val="22"/>
          <w:szCs w:val="22"/>
        </w:rPr>
        <w:t xml:space="preserve">povereným </w:t>
      </w:r>
      <w:r w:rsidR="007D66D2" w:rsidRPr="0054162D">
        <w:rPr>
          <w:rFonts w:ascii="Cambria" w:hAnsi="Cambria"/>
          <w:color w:val="000000"/>
          <w:sz w:val="22"/>
          <w:szCs w:val="22"/>
        </w:rPr>
        <w:t xml:space="preserve">osobám </w:t>
      </w:r>
      <w:r w:rsidRPr="0054162D">
        <w:rPr>
          <w:rFonts w:ascii="Cambria" w:hAnsi="Cambria"/>
          <w:color w:val="000000"/>
          <w:sz w:val="22"/>
          <w:szCs w:val="22"/>
        </w:rPr>
        <w:t xml:space="preserve">dodávateľa k dodanému systému hardvérové a softvérové vybavenie pracovných staníc v rozsahu </w:t>
      </w:r>
      <w:r w:rsidRPr="0054162D">
        <w:rPr>
          <w:rFonts w:ascii="Cambria" w:hAnsi="Cambria"/>
          <w:b/>
          <w:color w:val="000000"/>
          <w:sz w:val="22"/>
          <w:szCs w:val="22"/>
        </w:rPr>
        <w:t xml:space="preserve">2 </w:t>
      </w:r>
      <w:r w:rsidRPr="0054162D">
        <w:rPr>
          <w:rFonts w:ascii="Cambria" w:hAnsi="Cambria"/>
          <w:color w:val="000000"/>
          <w:sz w:val="22"/>
          <w:szCs w:val="22"/>
        </w:rPr>
        <w:t xml:space="preserve"> pracovných miest počas doby platnosti tejto Servisnej zmluvy. </w:t>
      </w:r>
    </w:p>
    <w:p w14:paraId="5FF6097F" w14:textId="77777777" w:rsidR="00341BA6" w:rsidRPr="0054162D" w:rsidRDefault="00341BA6" w:rsidP="00FD6CC1">
      <w:pPr>
        <w:pStyle w:val="BodyTextIndent"/>
        <w:spacing w:before="120" w:after="120"/>
        <w:ind w:left="0" w:firstLine="0"/>
        <w:jc w:val="both"/>
        <w:rPr>
          <w:rFonts w:ascii="Cambria" w:hAnsi="Cambria"/>
          <w:color w:val="000000"/>
          <w:sz w:val="22"/>
          <w:szCs w:val="22"/>
        </w:rPr>
      </w:pPr>
    </w:p>
    <w:p w14:paraId="7CD747A4" w14:textId="77777777" w:rsidR="00177E15" w:rsidRPr="0054162D" w:rsidRDefault="00576B8B" w:rsidP="00177E15">
      <w:pPr>
        <w:pStyle w:val="Heading1"/>
        <w:spacing w:before="120"/>
        <w:rPr>
          <w:rFonts w:ascii="Cambria" w:hAnsi="Cambria"/>
          <w:color w:val="000000"/>
          <w:sz w:val="22"/>
          <w:szCs w:val="22"/>
        </w:rPr>
      </w:pPr>
      <w:r w:rsidRPr="0054162D">
        <w:rPr>
          <w:rFonts w:ascii="Cambria" w:hAnsi="Cambria"/>
          <w:color w:val="000000"/>
          <w:sz w:val="22"/>
          <w:szCs w:val="22"/>
        </w:rPr>
        <w:t>Článok VII</w:t>
      </w:r>
      <w:r w:rsidR="00B95161" w:rsidRPr="0054162D">
        <w:rPr>
          <w:rFonts w:ascii="Cambria" w:hAnsi="Cambria"/>
          <w:color w:val="000000"/>
          <w:sz w:val="22"/>
          <w:szCs w:val="22"/>
        </w:rPr>
        <w:t>I</w:t>
      </w:r>
      <w:r w:rsidR="00177E15" w:rsidRPr="0054162D">
        <w:rPr>
          <w:rFonts w:ascii="Cambria" w:hAnsi="Cambria"/>
          <w:color w:val="000000"/>
          <w:sz w:val="22"/>
          <w:szCs w:val="22"/>
        </w:rPr>
        <w:t>.</w:t>
      </w:r>
    </w:p>
    <w:p w14:paraId="69E45E1B" w14:textId="77777777" w:rsidR="007E3DFF" w:rsidRPr="0054162D" w:rsidRDefault="007E3DFF" w:rsidP="00177E15">
      <w:pPr>
        <w:pStyle w:val="BodyTextIndent"/>
        <w:spacing w:before="120" w:after="240"/>
        <w:ind w:left="0" w:firstLine="0"/>
        <w:jc w:val="center"/>
        <w:rPr>
          <w:rFonts w:ascii="Cambria" w:hAnsi="Cambria"/>
          <w:b/>
          <w:color w:val="000000"/>
          <w:sz w:val="22"/>
          <w:szCs w:val="22"/>
        </w:rPr>
      </w:pPr>
      <w:r w:rsidRPr="0054162D">
        <w:rPr>
          <w:rFonts w:ascii="Cambria" w:hAnsi="Cambria"/>
          <w:b/>
          <w:color w:val="000000"/>
          <w:sz w:val="22"/>
          <w:szCs w:val="22"/>
        </w:rPr>
        <w:t>Ochrana dôverných informácií</w:t>
      </w:r>
    </w:p>
    <w:p w14:paraId="78FB11A4" w14:textId="62EE48C2" w:rsidR="00D967B7" w:rsidRPr="0054162D" w:rsidRDefault="007E3DFF" w:rsidP="00141E52">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Každá zmluvná strana sa zaväzuje, že bude vždy d</w:t>
      </w:r>
      <w:r w:rsidRPr="0054162D">
        <w:rPr>
          <w:rFonts w:ascii="Cambria" w:hAnsi="Cambria"/>
          <w:color w:val="000000"/>
          <w:sz w:val="22"/>
          <w:szCs w:val="22"/>
        </w:rPr>
        <w:sym w:font="Times New Roman" w:char="00F4"/>
      </w:r>
      <w:r w:rsidRPr="0054162D">
        <w:rPr>
          <w:rFonts w:ascii="Cambria" w:hAnsi="Cambria"/>
          <w:color w:val="000000"/>
          <w:sz w:val="22"/>
          <w:szCs w:val="22"/>
        </w:rPr>
        <w:t xml:space="preserve">verné informácie druhej zmluvnej strany udržiavať v tajnosti, používať ich len na účely tejto Servisnej zmluvy a nebude ich rozširovať tlačou, iným médiom alebo akýmkoľvek iným spôsobom publikovať alebo inak uvoľňovať pre akúkoľvek tretiu stranu a/alebo tretiu osobu. </w:t>
      </w:r>
    </w:p>
    <w:p w14:paraId="52E0A6A1" w14:textId="77777777" w:rsidR="00D967B7" w:rsidRPr="0054162D" w:rsidRDefault="00D967B7" w:rsidP="00141E52">
      <w:pPr>
        <w:pStyle w:val="Heading1"/>
        <w:keepNext w:val="0"/>
        <w:ind w:left="709" w:hanging="1"/>
        <w:jc w:val="both"/>
        <w:rPr>
          <w:rFonts w:ascii="Cambria" w:hAnsi="Cambria"/>
          <w:b w:val="0"/>
          <w:color w:val="000000"/>
          <w:sz w:val="22"/>
          <w:szCs w:val="22"/>
        </w:rPr>
      </w:pPr>
      <w:r w:rsidRPr="0054162D">
        <w:rPr>
          <w:rFonts w:ascii="Cambria" w:hAnsi="Cambria"/>
          <w:b w:val="0"/>
          <w:color w:val="000000"/>
          <w:sz w:val="22"/>
          <w:szCs w:val="22"/>
        </w:rPr>
        <w:t xml:space="preserve">Za tretiu stranu nie je považovaný dodávateľ zmien dodaného systému realizovaných na základe zmluvy o dielo </w:t>
      </w:r>
      <w:r w:rsidR="00B95161" w:rsidRPr="0054162D">
        <w:rPr>
          <w:rFonts w:ascii="Cambria" w:hAnsi="Cambria"/>
          <w:b w:val="0"/>
          <w:color w:val="000000"/>
          <w:sz w:val="22"/>
          <w:szCs w:val="22"/>
        </w:rPr>
        <w:t xml:space="preserve">uzavretej </w:t>
      </w:r>
      <w:r w:rsidRPr="0054162D">
        <w:rPr>
          <w:rFonts w:ascii="Cambria" w:hAnsi="Cambria"/>
          <w:b w:val="0"/>
          <w:color w:val="000000"/>
          <w:sz w:val="22"/>
          <w:szCs w:val="22"/>
        </w:rPr>
        <w:t xml:space="preserve">s objednávateľom a/alebo dodávateľ servisných služieb dodaného systému poskytovaných na základe servisnej zmluvy </w:t>
      </w:r>
      <w:r w:rsidR="00F13560" w:rsidRPr="0054162D">
        <w:rPr>
          <w:rFonts w:ascii="Cambria" w:hAnsi="Cambria"/>
          <w:b w:val="0"/>
          <w:color w:val="000000"/>
          <w:sz w:val="22"/>
          <w:szCs w:val="22"/>
        </w:rPr>
        <w:t xml:space="preserve">uzavretej </w:t>
      </w:r>
      <w:r w:rsidRPr="0054162D">
        <w:rPr>
          <w:rFonts w:ascii="Cambria" w:hAnsi="Cambria"/>
          <w:b w:val="0"/>
          <w:color w:val="000000"/>
          <w:sz w:val="22"/>
          <w:szCs w:val="22"/>
        </w:rPr>
        <w:t>s objednávateľom.</w:t>
      </w:r>
    </w:p>
    <w:p w14:paraId="0F65579E" w14:textId="77777777" w:rsidR="007E3DFF" w:rsidRPr="0054162D" w:rsidRDefault="007E3DFF" w:rsidP="00141E52">
      <w:pPr>
        <w:pStyle w:val="BodyTextIndent"/>
        <w:spacing w:before="120" w:after="120"/>
        <w:ind w:left="709" w:hanging="4"/>
        <w:jc w:val="both"/>
        <w:rPr>
          <w:rFonts w:ascii="Cambria" w:hAnsi="Cambria"/>
          <w:color w:val="000000"/>
          <w:sz w:val="22"/>
          <w:szCs w:val="22"/>
        </w:rPr>
      </w:pPr>
      <w:r w:rsidRPr="0054162D">
        <w:rPr>
          <w:rFonts w:ascii="Cambria" w:hAnsi="Cambria"/>
          <w:color w:val="000000"/>
          <w:sz w:val="22"/>
          <w:szCs w:val="22"/>
        </w:rPr>
        <w:t>Za tretie strany nie sú považovaní subdodávatelia dodávateľa a za tretie osoby  nie sú považovaní pracovníci, ktorí sa budú podieľať na poskytovaní Servisných služieb   pre objednávateľa v mene dodávateľa. Dodávateľ je povinný zaviazať subdodávateľov a </w:t>
      </w:r>
      <w:r w:rsidR="008632D8" w:rsidRPr="0054162D">
        <w:rPr>
          <w:rFonts w:ascii="Cambria" w:hAnsi="Cambria"/>
          <w:color w:val="000000"/>
          <w:sz w:val="22"/>
          <w:szCs w:val="22"/>
        </w:rPr>
        <w:t>zamestnanco</w:t>
      </w:r>
      <w:r w:rsidRPr="0054162D">
        <w:rPr>
          <w:rFonts w:ascii="Cambria" w:hAnsi="Cambria"/>
          <w:color w:val="000000"/>
          <w:sz w:val="22"/>
          <w:szCs w:val="22"/>
        </w:rPr>
        <w:t xml:space="preserve">v podieľajúcich sa na poskytovaní Servisných služieb pre objednávateľa v mene dodávateľa rovnakými záväzkami mlčanlivosti ako svojich zamestnancov. </w:t>
      </w:r>
      <w:r w:rsidR="00721DBF" w:rsidRPr="0054162D">
        <w:rPr>
          <w:rFonts w:ascii="Cambria" w:hAnsi="Cambria"/>
          <w:color w:val="000000"/>
          <w:sz w:val="22"/>
          <w:szCs w:val="22"/>
        </w:rPr>
        <w:t xml:space="preserve">Týmto záväzkom mlčanlivosti nie je dotknuté zverejnenie </w:t>
      </w:r>
      <w:r w:rsidR="00576B8B" w:rsidRPr="0054162D">
        <w:rPr>
          <w:rFonts w:ascii="Cambria" w:hAnsi="Cambria"/>
          <w:color w:val="000000"/>
          <w:sz w:val="22"/>
          <w:szCs w:val="22"/>
        </w:rPr>
        <w:t xml:space="preserve">Servisnej </w:t>
      </w:r>
      <w:r w:rsidR="00721DBF" w:rsidRPr="0054162D">
        <w:rPr>
          <w:rFonts w:ascii="Cambria" w:hAnsi="Cambria"/>
          <w:color w:val="000000"/>
          <w:sz w:val="22"/>
          <w:szCs w:val="22"/>
        </w:rPr>
        <w:t>zmluvy ako povinne zverejňovanej zmluvy.</w:t>
      </w:r>
    </w:p>
    <w:p w14:paraId="3DDEF5CE" w14:textId="2143998D"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Výsledok poskytovaných služieb, dokumenty v spojení s poskytovaním Servisných služieb alebo akýkoľvek dokument, materiál, myšlienka, údaje alebo iné informácie, ktoré boli preukázateľne vytvorené dodávateľom (ďalej aj “originálne položky dodávateľa“), sa bude považovať za dôvernú informáciu dodávateľa. </w:t>
      </w:r>
    </w:p>
    <w:p w14:paraId="2D88BC86"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rozsahu, v akom akýkoľvek dokument, materiál, údaje alebo iné informácie boli preukázateľne vytvorené objednávateľom </w:t>
      </w:r>
      <w:r w:rsidR="00A40CC0" w:rsidRPr="0054162D">
        <w:rPr>
          <w:rFonts w:ascii="Cambria" w:hAnsi="Cambria"/>
          <w:color w:val="000000"/>
          <w:sz w:val="22"/>
          <w:szCs w:val="22"/>
        </w:rPr>
        <w:t xml:space="preserve">a </w:t>
      </w:r>
      <w:r w:rsidRPr="0054162D">
        <w:rPr>
          <w:rFonts w:ascii="Cambria" w:hAnsi="Cambria"/>
          <w:color w:val="000000"/>
          <w:sz w:val="22"/>
          <w:szCs w:val="22"/>
        </w:rPr>
        <w:t xml:space="preserve">ostatné náležitosti </w:t>
      </w:r>
      <w:r w:rsidR="00D65D3A" w:rsidRPr="0054162D">
        <w:rPr>
          <w:rFonts w:ascii="Cambria" w:hAnsi="Cambria"/>
          <w:color w:val="000000"/>
          <w:sz w:val="22"/>
          <w:szCs w:val="22"/>
        </w:rPr>
        <w:t xml:space="preserve">objednávateľa </w:t>
      </w:r>
      <w:r w:rsidRPr="0054162D">
        <w:rPr>
          <w:rFonts w:ascii="Cambria" w:hAnsi="Cambria"/>
          <w:color w:val="000000"/>
          <w:sz w:val="22"/>
          <w:szCs w:val="22"/>
        </w:rPr>
        <w:t xml:space="preserve">sprístupnené dodávateľovi (ďalej aj „originálne položky objednávateľa“) pri plnení Servisnej zmluvy alebo predtým, sa bude považovať za dôvernú informáciu objednávateľa. </w:t>
      </w:r>
    </w:p>
    <w:p w14:paraId="71B52E9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Ďalej pod dôvernou informáciou obe 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pre účely Servisnej  zmluvy.</w:t>
      </w:r>
    </w:p>
    <w:p w14:paraId="4EC9C68D"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Dôverná informácia druhej zmluvnej strany však nezahŕňa nijaký dokument, materiál, údaje alebo inú informáciu, ktorá je alebo sa stáva verejne známou bez konania prijímajúcej zmluvnej strany (dodávateľa alebo objednávateľa) v rozpore s touto Servisnou zmluvou. Na písomné </w:t>
      </w:r>
      <w:r w:rsidRPr="0054162D">
        <w:rPr>
          <w:rFonts w:ascii="Cambria" w:hAnsi="Cambria"/>
          <w:color w:val="000000"/>
          <w:sz w:val="22"/>
          <w:szCs w:val="22"/>
        </w:rPr>
        <w:lastRenderedPageBreak/>
        <w:t xml:space="preserve">požiadanie objednávateľa alebo dodávateľa je druhá zmluvná strana po splnení predmetu tejto Servisnej zmluvy povinná vrátiť podklady, ktoré </w:t>
      </w:r>
      <w:r w:rsidR="00843C26" w:rsidRPr="0054162D">
        <w:rPr>
          <w:rFonts w:ascii="Cambria" w:hAnsi="Cambria"/>
          <w:color w:val="000000"/>
          <w:sz w:val="22"/>
          <w:szCs w:val="22"/>
        </w:rPr>
        <w:t xml:space="preserve"> jej boli poskytnuté</w:t>
      </w:r>
      <w:r w:rsidRPr="0054162D">
        <w:rPr>
          <w:rFonts w:ascii="Cambria" w:hAnsi="Cambria"/>
          <w:color w:val="000000"/>
          <w:sz w:val="22"/>
          <w:szCs w:val="22"/>
        </w:rPr>
        <w:t xml:space="preserve">. Dodávateľ sa zaväzuje zabezpečiť, aby bolo vylúčené sprístupnenie </w:t>
      </w:r>
      <w:r w:rsidR="00D65D3A" w:rsidRPr="0054162D">
        <w:rPr>
          <w:rFonts w:ascii="Cambria" w:hAnsi="Cambria"/>
          <w:color w:val="000000"/>
          <w:sz w:val="22"/>
          <w:szCs w:val="22"/>
        </w:rPr>
        <w:t>sprievodnej dokumentácie a o</w:t>
      </w:r>
      <w:r w:rsidRPr="0054162D">
        <w:rPr>
          <w:rFonts w:ascii="Cambria" w:hAnsi="Cambria"/>
          <w:color w:val="000000"/>
          <w:sz w:val="22"/>
          <w:szCs w:val="22"/>
        </w:rPr>
        <w:t>statných náležitostí patriacich k</w:t>
      </w:r>
      <w:r w:rsidR="00D65D3A" w:rsidRPr="0054162D">
        <w:rPr>
          <w:rFonts w:ascii="Cambria" w:hAnsi="Cambria"/>
          <w:color w:val="000000"/>
          <w:sz w:val="22"/>
          <w:szCs w:val="22"/>
        </w:rPr>
        <w:t> dodanému systému</w:t>
      </w:r>
      <w:r w:rsidRPr="0054162D">
        <w:rPr>
          <w:rFonts w:ascii="Cambria" w:hAnsi="Cambria"/>
          <w:color w:val="000000"/>
          <w:sz w:val="22"/>
          <w:szCs w:val="22"/>
        </w:rPr>
        <w:t xml:space="preserve"> tretím stranám a osobám a aby bolo vylúčené ich akékoľvek zneužitie, prípadne je povinný preukázať, že tieto boli zničené a nemôžu byť zneužité a to až do doby, keď sa tieto informácie stanú všeobecne známymi.</w:t>
      </w:r>
    </w:p>
    <w:p w14:paraId="2DD2EBC3" w14:textId="77777777" w:rsidR="00F26D46" w:rsidRPr="0054162D" w:rsidRDefault="00F26D46"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prípade, že bude u dodávateľa inštalované vývojové prostredie dodaného systému smie byť toto využívané len pre vykonanie činností pre zabezpečenie poskytovania Servisných služieb  pre objednávateľa. Dodávateľ nie je oprávnený používať inštalované prostredia dodaného systému pre prevádzku výpočtového strediska, teda za účelom spracovania dát tretích strán a/alebo osôb, napr. tým, že dovolí tretej strane a/alebo osobe užívanie dodaného systému akýmkoľvek technickým spôsobom, alebo tým, že využije alebo umožní využitie dodaného systému pre účely tretej strany a/alebo osoby.</w:t>
      </w:r>
    </w:p>
    <w:p w14:paraId="0FAB57D5" w14:textId="38ECF7A3"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Zmluvné strany písomne zaviažu svojich zamestnancov, iné strany a osoby, ktoré budú pracovať na základe Servisnej zmluvy</w:t>
      </w:r>
      <w:r w:rsidR="00576B8B" w:rsidRPr="0054162D">
        <w:rPr>
          <w:rFonts w:ascii="Cambria" w:hAnsi="Cambria"/>
          <w:color w:val="000000"/>
          <w:sz w:val="22"/>
          <w:szCs w:val="22"/>
        </w:rPr>
        <w:t xml:space="preserve"> a týchto podmienok</w:t>
      </w:r>
      <w:r w:rsidRPr="0054162D">
        <w:rPr>
          <w:rFonts w:ascii="Cambria" w:hAnsi="Cambria"/>
          <w:color w:val="000000"/>
          <w:sz w:val="22"/>
          <w:szCs w:val="22"/>
        </w:rPr>
        <w:t xml:space="preserve">, na dodržiavanie povinností podľa predchádzajúceho </w:t>
      </w:r>
      <w:r w:rsidR="008C58DB" w:rsidRPr="0054162D">
        <w:rPr>
          <w:rFonts w:ascii="Cambria" w:hAnsi="Cambria"/>
          <w:color w:val="000000"/>
          <w:sz w:val="22"/>
          <w:szCs w:val="22"/>
        </w:rPr>
        <w:t xml:space="preserve">bodu </w:t>
      </w:r>
      <w:r w:rsidR="0016614D" w:rsidRPr="0054162D">
        <w:rPr>
          <w:rFonts w:ascii="Cambria" w:hAnsi="Cambria"/>
          <w:color w:val="000000"/>
          <w:sz w:val="22"/>
          <w:szCs w:val="22"/>
        </w:rPr>
        <w:t>8</w:t>
      </w:r>
      <w:r w:rsidRPr="0054162D">
        <w:rPr>
          <w:rFonts w:ascii="Cambria" w:hAnsi="Cambria"/>
          <w:color w:val="000000"/>
          <w:sz w:val="22"/>
          <w:szCs w:val="22"/>
        </w:rPr>
        <w:t>.1, </w:t>
      </w:r>
      <w:r w:rsidR="0016614D" w:rsidRPr="0054162D">
        <w:rPr>
          <w:rFonts w:ascii="Cambria" w:hAnsi="Cambria"/>
          <w:color w:val="000000"/>
          <w:sz w:val="22"/>
          <w:szCs w:val="22"/>
        </w:rPr>
        <w:t>8</w:t>
      </w:r>
      <w:r w:rsidRPr="0054162D">
        <w:rPr>
          <w:rFonts w:ascii="Cambria" w:hAnsi="Cambria"/>
          <w:color w:val="000000"/>
          <w:sz w:val="22"/>
          <w:szCs w:val="22"/>
        </w:rPr>
        <w:t>.2 a </w:t>
      </w:r>
      <w:r w:rsidR="0016614D" w:rsidRPr="0054162D">
        <w:rPr>
          <w:rFonts w:ascii="Cambria" w:hAnsi="Cambria"/>
          <w:color w:val="000000"/>
          <w:sz w:val="22"/>
          <w:szCs w:val="22"/>
        </w:rPr>
        <w:t>8</w:t>
      </w:r>
      <w:r w:rsidRPr="0054162D">
        <w:rPr>
          <w:rFonts w:ascii="Cambria" w:hAnsi="Cambria"/>
          <w:color w:val="000000"/>
          <w:sz w:val="22"/>
          <w:szCs w:val="22"/>
        </w:rPr>
        <w:t>.3.</w:t>
      </w:r>
    </w:p>
    <w:p w14:paraId="3B553E80" w14:textId="396672B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Objednávateľ neposkytne dodávateľovi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14:paraId="504B9036" w14:textId="2A4ABA2F"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bookmarkStart w:id="1" w:name="_GoBack"/>
      <w:bookmarkEnd w:id="1"/>
      <w:r w:rsidRPr="0054162D">
        <w:rPr>
          <w:rFonts w:ascii="Cambria" w:hAnsi="Cambria"/>
          <w:color w:val="000000"/>
          <w:sz w:val="22"/>
          <w:szCs w:val="22"/>
        </w:rPr>
        <w:t>Dodávateľ sa môže odvolávať na objednávateľa vo svojich verejných materiáloch v tom zmysle, že ide o zákazníka dodávateľa s písomným súhlasom objednávateľa a nesmie bez predchádzajúceho písomného súhlasu</w:t>
      </w:r>
      <w:r w:rsidR="00721DBF" w:rsidRPr="0054162D">
        <w:rPr>
          <w:rFonts w:ascii="Cambria" w:hAnsi="Cambria"/>
          <w:color w:val="000000"/>
          <w:sz w:val="22"/>
          <w:szCs w:val="22"/>
        </w:rPr>
        <w:t xml:space="preserve"> objednávateľa</w:t>
      </w:r>
      <w:r w:rsidRPr="0054162D">
        <w:rPr>
          <w:rFonts w:ascii="Cambria" w:hAnsi="Cambria"/>
          <w:color w:val="000000"/>
          <w:sz w:val="22"/>
          <w:szCs w:val="22"/>
        </w:rPr>
        <w:t>, publikovať prácu dodávateľa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dodávateľ zaväzuje dňom odstúpenia od Servisnej zmluvy zrušiť odvolávku vo svojich verejných materiáloch o tom, že ide o zákazníka dodávateľa.</w:t>
      </w:r>
    </w:p>
    <w:p w14:paraId="7DE84E0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požiadanie objednávateľa po ukončení Servisnej zmluvy vydať objednávateľovi všetky hmotné nosiče</w:t>
      </w:r>
      <w:r w:rsidR="00EA3E46" w:rsidRPr="0054162D">
        <w:rPr>
          <w:rFonts w:ascii="Cambria" w:hAnsi="Cambria"/>
          <w:color w:val="000000"/>
          <w:sz w:val="22"/>
          <w:szCs w:val="22"/>
        </w:rPr>
        <w:t>,</w:t>
      </w:r>
      <w:r w:rsidRPr="0054162D">
        <w:rPr>
          <w:rFonts w:ascii="Cambria" w:hAnsi="Cambria"/>
          <w:color w:val="000000"/>
          <w:sz w:val="22"/>
          <w:szCs w:val="22"/>
        </w:rPr>
        <w:t> ich kópie a vymazať programy uložené do pamäti, ako aj vydať všetku Sprievodnú dokumentáciu a Ostatné náležitosti patriace k</w:t>
      </w:r>
      <w:r w:rsidR="00EA3E46" w:rsidRPr="0054162D">
        <w:rPr>
          <w:rFonts w:ascii="Cambria" w:hAnsi="Cambria"/>
          <w:color w:val="000000"/>
          <w:sz w:val="22"/>
          <w:szCs w:val="22"/>
        </w:rPr>
        <w:t> dodanému systému</w:t>
      </w:r>
      <w:r w:rsidRPr="0054162D">
        <w:rPr>
          <w:rFonts w:ascii="Cambria" w:hAnsi="Cambria"/>
          <w:color w:val="000000"/>
          <w:sz w:val="22"/>
          <w:szCs w:val="22"/>
        </w:rPr>
        <w:t xml:space="preserve">, ktoré </w:t>
      </w:r>
      <w:r w:rsidR="00843C26" w:rsidRPr="0054162D">
        <w:rPr>
          <w:rFonts w:ascii="Cambria" w:hAnsi="Cambria"/>
          <w:color w:val="000000"/>
          <w:sz w:val="22"/>
          <w:szCs w:val="22"/>
        </w:rPr>
        <w:t xml:space="preserve"> boli poskytnuté </w:t>
      </w:r>
      <w:r w:rsidRPr="0054162D">
        <w:rPr>
          <w:rFonts w:ascii="Cambria" w:hAnsi="Cambria"/>
          <w:color w:val="000000"/>
          <w:sz w:val="22"/>
          <w:szCs w:val="22"/>
        </w:rPr>
        <w:t>od objednávateľa.</w:t>
      </w:r>
    </w:p>
    <w:p w14:paraId="5406E173" w14:textId="77777777" w:rsidR="00177E15" w:rsidRPr="0054162D" w:rsidRDefault="00177E15" w:rsidP="007D6CB2">
      <w:pPr>
        <w:pStyle w:val="BodyTextIndent"/>
        <w:spacing w:before="120"/>
        <w:ind w:left="0" w:firstLine="0"/>
        <w:jc w:val="center"/>
        <w:rPr>
          <w:rFonts w:ascii="Cambria" w:hAnsi="Cambria"/>
          <w:b/>
          <w:color w:val="000000"/>
          <w:sz w:val="22"/>
          <w:szCs w:val="22"/>
        </w:rPr>
      </w:pPr>
    </w:p>
    <w:p w14:paraId="2703D085" w14:textId="6DEB807D" w:rsidR="007D6CB2" w:rsidRPr="0054162D" w:rsidRDefault="007D6CB2" w:rsidP="007D6CB2">
      <w:pPr>
        <w:pStyle w:val="BodyTextIndent"/>
        <w:spacing w:before="120"/>
        <w:ind w:left="0" w:firstLine="0"/>
        <w:jc w:val="center"/>
        <w:rPr>
          <w:rFonts w:ascii="Cambria" w:hAnsi="Cambria"/>
          <w:b/>
          <w:color w:val="000000"/>
          <w:sz w:val="22"/>
          <w:szCs w:val="22"/>
        </w:rPr>
      </w:pPr>
      <w:r w:rsidRPr="0054162D">
        <w:rPr>
          <w:rFonts w:ascii="Cambria" w:hAnsi="Cambria"/>
          <w:b/>
          <w:color w:val="000000"/>
          <w:sz w:val="22"/>
          <w:szCs w:val="22"/>
        </w:rPr>
        <w:t xml:space="preserve">Článok </w:t>
      </w:r>
      <w:r w:rsidR="00907CF4" w:rsidRPr="0054162D">
        <w:rPr>
          <w:rFonts w:ascii="Cambria" w:hAnsi="Cambria"/>
          <w:b/>
          <w:color w:val="000000"/>
          <w:sz w:val="22"/>
          <w:szCs w:val="22"/>
        </w:rPr>
        <w:t>XI</w:t>
      </w:r>
      <w:r w:rsidR="00177E15" w:rsidRPr="0054162D">
        <w:rPr>
          <w:rFonts w:ascii="Cambria" w:hAnsi="Cambria"/>
          <w:b/>
          <w:color w:val="000000"/>
          <w:sz w:val="22"/>
          <w:szCs w:val="22"/>
        </w:rPr>
        <w:t>.</w:t>
      </w:r>
    </w:p>
    <w:p w14:paraId="58634CB1" w14:textId="77777777" w:rsidR="007E3DFF" w:rsidRPr="0054162D" w:rsidRDefault="007D6CB2" w:rsidP="00256875">
      <w:pPr>
        <w:pStyle w:val="BodyTextIndent"/>
        <w:spacing w:before="120" w:after="240"/>
        <w:ind w:left="0" w:firstLine="0"/>
        <w:jc w:val="center"/>
        <w:rPr>
          <w:rFonts w:ascii="Cambria" w:hAnsi="Cambria"/>
          <w:b/>
          <w:sz w:val="22"/>
          <w:szCs w:val="22"/>
        </w:rPr>
      </w:pPr>
      <w:r w:rsidRPr="0054162D">
        <w:rPr>
          <w:rFonts w:ascii="Cambria" w:hAnsi="Cambria"/>
          <w:b/>
          <w:sz w:val="22"/>
          <w:szCs w:val="22"/>
        </w:rPr>
        <w:t>Z</w:t>
      </w:r>
      <w:r w:rsidR="007E3DFF" w:rsidRPr="0054162D">
        <w:rPr>
          <w:rFonts w:ascii="Cambria" w:hAnsi="Cambria"/>
          <w:b/>
          <w:sz w:val="22"/>
          <w:szCs w:val="22"/>
        </w:rPr>
        <w:t>mluvn</w:t>
      </w:r>
      <w:r w:rsidRPr="0054162D">
        <w:rPr>
          <w:rFonts w:ascii="Cambria" w:hAnsi="Cambria"/>
          <w:b/>
          <w:sz w:val="22"/>
          <w:szCs w:val="22"/>
        </w:rPr>
        <w:t>é</w:t>
      </w:r>
      <w:r w:rsidR="007E3DFF" w:rsidRPr="0054162D">
        <w:rPr>
          <w:rFonts w:ascii="Cambria" w:hAnsi="Cambria"/>
          <w:b/>
          <w:sz w:val="22"/>
          <w:szCs w:val="22"/>
        </w:rPr>
        <w:t xml:space="preserve"> pokut</w:t>
      </w:r>
      <w:r w:rsidRPr="0054162D">
        <w:rPr>
          <w:rFonts w:ascii="Cambria" w:hAnsi="Cambria"/>
          <w:b/>
          <w:sz w:val="22"/>
          <w:szCs w:val="22"/>
        </w:rPr>
        <w:t>y</w:t>
      </w:r>
    </w:p>
    <w:p w14:paraId="7481FBFD" w14:textId="49D91854" w:rsidR="004D2AAE" w:rsidRPr="0054162D" w:rsidRDefault="0000238B" w:rsidP="007376F6">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V prípade omeškania dodávateľa s platením faktúry je objednávateľ oprávnený účtovať dodávateľovi úrok z omeškania vo výške 0,0</w:t>
      </w:r>
      <w:r w:rsidR="00625DDB">
        <w:rPr>
          <w:rFonts w:ascii="Cambria" w:hAnsi="Cambria"/>
          <w:sz w:val="22"/>
          <w:szCs w:val="22"/>
        </w:rPr>
        <w:t>5</w:t>
      </w:r>
      <w:r w:rsidRPr="0054162D">
        <w:rPr>
          <w:rFonts w:ascii="Cambria" w:hAnsi="Cambria"/>
          <w:sz w:val="22"/>
          <w:szCs w:val="22"/>
        </w:rPr>
        <w:t xml:space="preserve"> % z neuhradenej čiastky za každý deň omeškania.</w:t>
      </w:r>
    </w:p>
    <w:p w14:paraId="39AD0302" w14:textId="28872788" w:rsidR="007D6CB2"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omeškania platby objednávateľa za predmet zmluvy bude mať </w:t>
      </w:r>
      <w:r w:rsidR="009B7BB3" w:rsidRPr="0054162D">
        <w:rPr>
          <w:rFonts w:ascii="Cambria" w:hAnsi="Cambria"/>
          <w:sz w:val="22"/>
          <w:szCs w:val="22"/>
        </w:rPr>
        <w:t xml:space="preserve">dodávateľ </w:t>
      </w:r>
      <w:r w:rsidRPr="0054162D">
        <w:rPr>
          <w:rFonts w:ascii="Cambria" w:hAnsi="Cambria"/>
          <w:sz w:val="22"/>
          <w:szCs w:val="22"/>
        </w:rPr>
        <w:t>právo fakturovať objednávateľovi úrok z omeškania vo výške 0,0</w:t>
      </w:r>
      <w:r w:rsidR="00625DDB">
        <w:rPr>
          <w:rFonts w:ascii="Cambria" w:hAnsi="Cambria"/>
          <w:sz w:val="22"/>
          <w:szCs w:val="22"/>
        </w:rPr>
        <w:t>5</w:t>
      </w:r>
      <w:r w:rsidRPr="0054162D">
        <w:rPr>
          <w:rFonts w:ascii="Cambria" w:hAnsi="Cambria"/>
          <w:sz w:val="22"/>
          <w:szCs w:val="22"/>
        </w:rPr>
        <w:t xml:space="preserve"> % z dlžnej čiastky za každý deň omeškania</w:t>
      </w:r>
      <w:r w:rsidR="009B7BB3" w:rsidRPr="0054162D">
        <w:rPr>
          <w:rFonts w:ascii="Cambria" w:hAnsi="Cambria"/>
          <w:sz w:val="22"/>
          <w:szCs w:val="22"/>
        </w:rPr>
        <w:t>.</w:t>
      </w:r>
      <w:r w:rsidRPr="0054162D">
        <w:rPr>
          <w:rFonts w:ascii="Cambria" w:hAnsi="Cambria"/>
          <w:sz w:val="22"/>
          <w:szCs w:val="22"/>
        </w:rPr>
        <w:t xml:space="preserve"> </w:t>
      </w:r>
    </w:p>
    <w:p w14:paraId="3D59455C" w14:textId="7EAD2654" w:rsidR="00D33BA6" w:rsidRPr="0054162D" w:rsidRDefault="00C3541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lastRenderedPageBreak/>
        <w:t xml:space="preserve">Zmluvnú pokutu </w:t>
      </w:r>
      <w:r w:rsidR="007D6CB2" w:rsidRPr="0054162D">
        <w:rPr>
          <w:rFonts w:ascii="Cambria" w:hAnsi="Cambria"/>
          <w:sz w:val="22"/>
          <w:szCs w:val="22"/>
        </w:rPr>
        <w:t>pri poskytovaní servisných služieb nebude</w:t>
      </w:r>
      <w:r w:rsidRPr="0054162D">
        <w:rPr>
          <w:rFonts w:ascii="Cambria" w:hAnsi="Cambria"/>
          <w:sz w:val="22"/>
          <w:szCs w:val="22"/>
        </w:rPr>
        <w:t xml:space="preserve"> možné účtovať v prípade, že omeškanie dodávateľa bolo spôsobené neposkytnutím súčinnosti zo strany objednávateľa alebo vyššou mocou, čo sú okolnosti nepredvídateľné a neodvrátiteľné ani jednou zo zmluvných strán</w:t>
      </w:r>
      <w:r w:rsidR="008C0992" w:rsidRPr="0054162D">
        <w:rPr>
          <w:rFonts w:ascii="Cambria" w:hAnsi="Cambria"/>
          <w:sz w:val="22"/>
          <w:szCs w:val="22"/>
        </w:rPr>
        <w:t>.</w:t>
      </w:r>
      <w:r w:rsidRPr="0054162D">
        <w:rPr>
          <w:rFonts w:ascii="Cambria" w:hAnsi="Cambria"/>
          <w:sz w:val="22"/>
          <w:szCs w:val="22"/>
        </w:rPr>
        <w:t xml:space="preserve"> </w:t>
      </w:r>
    </w:p>
    <w:p w14:paraId="24C6A7E6" w14:textId="65E3AB23" w:rsidR="007E3DFF" w:rsidRPr="0054162D" w:rsidRDefault="007E3DFF"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že dodávateľ zriadi </w:t>
      </w:r>
      <w:r w:rsidR="00767B51" w:rsidRPr="0054162D">
        <w:rPr>
          <w:rFonts w:ascii="Cambria" w:hAnsi="Cambria"/>
          <w:sz w:val="22"/>
          <w:szCs w:val="22"/>
        </w:rPr>
        <w:t>v</w:t>
      </w:r>
      <w:r w:rsidRPr="0054162D">
        <w:rPr>
          <w:rFonts w:ascii="Cambria" w:hAnsi="Cambria"/>
          <w:sz w:val="22"/>
          <w:szCs w:val="22"/>
        </w:rPr>
        <w:t xml:space="preserve"> prostredí dodaného systému prístup pre akéhokoľvek používateľa v rozpore s</w:t>
      </w:r>
      <w:r w:rsidR="00A851CF" w:rsidRPr="0054162D">
        <w:rPr>
          <w:rFonts w:ascii="Cambria" w:hAnsi="Cambria"/>
          <w:sz w:val="22"/>
          <w:szCs w:val="22"/>
        </w:rPr>
        <w:t xml:space="preserve">o zmluvne dohodnutým </w:t>
      </w:r>
      <w:r w:rsidRPr="0054162D">
        <w:rPr>
          <w:rFonts w:ascii="Cambria" w:hAnsi="Cambria"/>
          <w:sz w:val="22"/>
          <w:szCs w:val="22"/>
        </w:rPr>
        <w:t xml:space="preserve"> postupom pre zabezpečenie prístupu do dodaného systému, je povinný za každý takto zriadený prístup aj keď bol medzi časom zrušený zaplatiť objednávateľovi </w:t>
      </w:r>
      <w:r w:rsidR="00AB6A64" w:rsidRPr="0054162D">
        <w:rPr>
          <w:rFonts w:ascii="Cambria" w:hAnsi="Cambria"/>
          <w:sz w:val="22"/>
          <w:szCs w:val="22"/>
        </w:rPr>
        <w:t xml:space="preserve">zmluvnú </w:t>
      </w:r>
      <w:r w:rsidRPr="0054162D">
        <w:rPr>
          <w:rFonts w:ascii="Cambria" w:hAnsi="Cambria"/>
          <w:sz w:val="22"/>
          <w:szCs w:val="22"/>
        </w:rPr>
        <w:t xml:space="preserve">pokutu vo výške </w:t>
      </w:r>
      <w:r w:rsidR="00CE3698" w:rsidRPr="0054162D">
        <w:rPr>
          <w:rFonts w:ascii="Cambria" w:hAnsi="Cambria"/>
          <w:sz w:val="22"/>
          <w:szCs w:val="22"/>
        </w:rPr>
        <w:t>5</w:t>
      </w:r>
      <w:r w:rsidR="001F4626" w:rsidRPr="0054162D">
        <w:rPr>
          <w:rFonts w:ascii="Cambria" w:hAnsi="Cambria"/>
          <w:sz w:val="22"/>
          <w:szCs w:val="22"/>
        </w:rPr>
        <w:t>00,</w:t>
      </w:r>
      <w:r w:rsidRPr="0054162D">
        <w:rPr>
          <w:rFonts w:ascii="Cambria" w:hAnsi="Cambria"/>
          <w:sz w:val="22"/>
          <w:szCs w:val="22"/>
        </w:rPr>
        <w:t xml:space="preserve">- </w:t>
      </w:r>
      <w:r w:rsidR="00A016C4" w:rsidRPr="0054162D">
        <w:rPr>
          <w:rFonts w:ascii="Cambria" w:hAnsi="Cambria"/>
          <w:sz w:val="22"/>
          <w:szCs w:val="22"/>
        </w:rPr>
        <w:t>eur</w:t>
      </w:r>
      <w:r w:rsidR="001F4626" w:rsidRPr="0054162D">
        <w:rPr>
          <w:rFonts w:ascii="Cambria" w:hAnsi="Cambria"/>
          <w:sz w:val="22"/>
          <w:szCs w:val="22"/>
        </w:rPr>
        <w:t>.</w:t>
      </w:r>
    </w:p>
    <w:p w14:paraId="7423F559" w14:textId="77777777" w:rsidR="00CE152B"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Zaplatením zmluvnej pokuty nebude dotknutý nárok objednávateľa na náhradu škody</w:t>
      </w:r>
      <w:r w:rsidR="004D100A" w:rsidRPr="0054162D">
        <w:rPr>
          <w:rFonts w:ascii="Cambria" w:hAnsi="Cambria"/>
          <w:sz w:val="22"/>
          <w:szCs w:val="22"/>
        </w:rPr>
        <w:t>. Zmluvné pokuty sa nezapočítavajú na úhradu škôd, ktoré objednávateľovi vzniknú porušením zmluvných povinností dodávateľa</w:t>
      </w:r>
      <w:r w:rsidRPr="0054162D">
        <w:rPr>
          <w:rFonts w:ascii="Cambria" w:hAnsi="Cambria"/>
          <w:sz w:val="22"/>
          <w:szCs w:val="22"/>
        </w:rPr>
        <w:t>.</w:t>
      </w:r>
      <w:r w:rsidR="00DB5FDC" w:rsidRPr="0054162D">
        <w:rPr>
          <w:rFonts w:ascii="Cambria" w:hAnsi="Cambria"/>
          <w:sz w:val="22"/>
          <w:szCs w:val="22"/>
        </w:rPr>
        <w:t xml:space="preserve"> </w:t>
      </w:r>
    </w:p>
    <w:p w14:paraId="22884C86" w14:textId="77777777" w:rsidR="000310C7" w:rsidRPr="0054162D" w:rsidRDefault="000310C7"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Objednávateľ nie je oprávnený uplatniť voči dodávateľovi zmluvnú pokutu v prípade, že pri riešení prevádzkového incidentu dodávateľom sa zistí, že prevádzkový incident vznikol v dôsledku toho, že objednávateľ preukázateľne nepoužíval dodaný systém v súlade s dodávateľom dodanými inštalačnými a používateľskými príručkami dodaného systému. </w:t>
      </w:r>
    </w:p>
    <w:p w14:paraId="61EC6773" w14:textId="77777777" w:rsidR="00576B8B" w:rsidRPr="0054162D" w:rsidRDefault="00576B8B" w:rsidP="00164DBE">
      <w:pPr>
        <w:pStyle w:val="BodyTextIndent"/>
        <w:spacing w:before="120" w:after="120"/>
        <w:ind w:left="0" w:firstLine="0"/>
        <w:jc w:val="both"/>
        <w:rPr>
          <w:rFonts w:ascii="Cambria" w:hAnsi="Cambria"/>
          <w:sz w:val="22"/>
          <w:szCs w:val="22"/>
        </w:rPr>
      </w:pPr>
    </w:p>
    <w:p w14:paraId="45499E83" w14:textId="6A295DD7" w:rsidR="008E348E" w:rsidRPr="0054162D" w:rsidRDefault="008E348E" w:rsidP="00177E15">
      <w:pPr>
        <w:spacing w:before="120" w:after="120"/>
        <w:jc w:val="center"/>
        <w:rPr>
          <w:rFonts w:ascii="Cambria" w:hAnsi="Cambria"/>
          <w:b/>
          <w:sz w:val="22"/>
          <w:szCs w:val="22"/>
        </w:rPr>
      </w:pPr>
      <w:r w:rsidRPr="0054162D">
        <w:rPr>
          <w:rFonts w:ascii="Cambria" w:hAnsi="Cambria"/>
          <w:b/>
          <w:sz w:val="22"/>
          <w:szCs w:val="22"/>
        </w:rPr>
        <w:t xml:space="preserve">Článok </w:t>
      </w:r>
      <w:r w:rsidR="00576B8B" w:rsidRPr="0054162D">
        <w:rPr>
          <w:rFonts w:ascii="Cambria" w:hAnsi="Cambria"/>
          <w:b/>
          <w:sz w:val="22"/>
          <w:szCs w:val="22"/>
        </w:rPr>
        <w:t>X</w:t>
      </w:r>
      <w:r w:rsidRPr="0054162D">
        <w:rPr>
          <w:rFonts w:ascii="Cambria" w:hAnsi="Cambria"/>
          <w:b/>
          <w:sz w:val="22"/>
          <w:szCs w:val="22"/>
        </w:rPr>
        <w:t>.</w:t>
      </w:r>
    </w:p>
    <w:p w14:paraId="3452EB78" w14:textId="77777777" w:rsidR="008E348E" w:rsidRPr="0054162D" w:rsidRDefault="008E348E" w:rsidP="008E348E">
      <w:pPr>
        <w:jc w:val="center"/>
        <w:rPr>
          <w:rFonts w:ascii="Cambria" w:hAnsi="Cambria"/>
          <w:b/>
          <w:sz w:val="22"/>
          <w:szCs w:val="22"/>
        </w:rPr>
      </w:pPr>
      <w:r w:rsidRPr="0054162D">
        <w:rPr>
          <w:rFonts w:ascii="Cambria" w:hAnsi="Cambria"/>
          <w:b/>
          <w:sz w:val="22"/>
          <w:szCs w:val="22"/>
        </w:rPr>
        <w:t>Preukazovanie schopnosti poskytovať servisné služby</w:t>
      </w:r>
    </w:p>
    <w:p w14:paraId="6C20394D" w14:textId="77777777" w:rsidR="008E348E" w:rsidRPr="0054162D" w:rsidRDefault="008E348E" w:rsidP="008E348E">
      <w:pPr>
        <w:jc w:val="center"/>
        <w:rPr>
          <w:rFonts w:ascii="Cambria" w:hAnsi="Cambria"/>
          <w:b/>
          <w:sz w:val="22"/>
          <w:szCs w:val="22"/>
        </w:rPr>
      </w:pPr>
    </w:p>
    <w:p w14:paraId="2B432F97" w14:textId="75B45F7E" w:rsidR="00164DBE" w:rsidRPr="0054162D" w:rsidRDefault="00164DBE" w:rsidP="008F2FC9">
      <w:pPr>
        <w:pStyle w:val="BodyTextIndent"/>
        <w:numPr>
          <w:ilvl w:val="1"/>
          <w:numId w:val="28"/>
        </w:numPr>
        <w:spacing w:before="120"/>
        <w:ind w:left="709" w:hanging="709"/>
        <w:jc w:val="both"/>
        <w:rPr>
          <w:rFonts w:ascii="Cambria" w:hAnsi="Cambria"/>
          <w:sz w:val="22"/>
          <w:szCs w:val="22"/>
        </w:rPr>
      </w:pPr>
      <w:r w:rsidRPr="0054162D">
        <w:rPr>
          <w:rFonts w:ascii="Cambria" w:hAnsi="Cambria"/>
          <w:sz w:val="22"/>
          <w:szCs w:val="22"/>
        </w:rPr>
        <w:t xml:space="preserve">Dodávateľ </w:t>
      </w:r>
      <w:r w:rsidR="00F64D55" w:rsidRPr="0054162D">
        <w:rPr>
          <w:rFonts w:ascii="Cambria" w:hAnsi="Cambria"/>
          <w:sz w:val="22"/>
          <w:szCs w:val="22"/>
        </w:rPr>
        <w:t>bude</w:t>
      </w:r>
      <w:r w:rsidR="00F64D55" w:rsidRPr="0054162D">
        <w:rPr>
          <w:rFonts w:ascii="Cambria" w:hAnsi="Cambria"/>
          <w:spacing w:val="8"/>
          <w:sz w:val="22"/>
          <w:szCs w:val="22"/>
        </w:rPr>
        <w:t xml:space="preserve"> </w:t>
      </w:r>
      <w:r w:rsidR="00F64D55" w:rsidRPr="0054162D">
        <w:rPr>
          <w:rFonts w:ascii="Cambria" w:hAnsi="Cambria"/>
          <w:sz w:val="22"/>
          <w:szCs w:val="22"/>
        </w:rPr>
        <w:t>do</w:t>
      </w:r>
      <w:r w:rsidR="00F64D55" w:rsidRPr="0054162D">
        <w:rPr>
          <w:rFonts w:ascii="Cambria" w:hAnsi="Cambria"/>
          <w:spacing w:val="9"/>
          <w:sz w:val="22"/>
          <w:szCs w:val="22"/>
        </w:rPr>
        <w:t xml:space="preserve"> </w:t>
      </w:r>
      <w:r w:rsidR="00F64D55" w:rsidRPr="0054162D">
        <w:rPr>
          <w:rFonts w:ascii="Cambria" w:hAnsi="Cambria"/>
          <w:sz w:val="22"/>
          <w:szCs w:val="22"/>
        </w:rPr>
        <w:t>15</w:t>
      </w:r>
      <w:r w:rsidR="00F64D55" w:rsidRPr="0054162D">
        <w:rPr>
          <w:rFonts w:ascii="Cambria" w:hAnsi="Cambria"/>
          <w:spacing w:val="9"/>
          <w:sz w:val="22"/>
          <w:szCs w:val="22"/>
        </w:rPr>
        <w:t xml:space="preserve"> </w:t>
      </w:r>
      <w:r w:rsidR="00F64D55" w:rsidRPr="0054162D">
        <w:rPr>
          <w:rFonts w:ascii="Cambria" w:hAnsi="Cambria"/>
          <w:spacing w:val="-1"/>
          <w:sz w:val="22"/>
          <w:szCs w:val="22"/>
        </w:rPr>
        <w:t>dní</w:t>
      </w:r>
      <w:r w:rsidR="00F64D55" w:rsidRPr="0054162D">
        <w:rPr>
          <w:rFonts w:ascii="Cambria" w:hAnsi="Cambria"/>
          <w:spacing w:val="9"/>
          <w:sz w:val="22"/>
          <w:szCs w:val="22"/>
        </w:rPr>
        <w:t xml:space="preserve"> </w:t>
      </w:r>
      <w:r w:rsidR="00F64D55" w:rsidRPr="0054162D">
        <w:rPr>
          <w:rFonts w:ascii="Cambria" w:hAnsi="Cambria"/>
          <w:sz w:val="22"/>
          <w:szCs w:val="22"/>
        </w:rPr>
        <w:t>po</w:t>
      </w:r>
      <w:r w:rsidR="00F64D55" w:rsidRPr="0054162D">
        <w:rPr>
          <w:rFonts w:ascii="Cambria" w:hAnsi="Cambria"/>
          <w:spacing w:val="9"/>
          <w:sz w:val="22"/>
          <w:szCs w:val="22"/>
        </w:rPr>
        <w:t xml:space="preserve"> </w:t>
      </w:r>
      <w:r w:rsidR="00F64D55" w:rsidRPr="0054162D">
        <w:rPr>
          <w:rFonts w:ascii="Cambria" w:hAnsi="Cambria"/>
          <w:spacing w:val="-1"/>
          <w:sz w:val="22"/>
          <w:szCs w:val="22"/>
        </w:rPr>
        <w:t>skončení</w:t>
      </w:r>
      <w:r w:rsidR="00F64D55" w:rsidRPr="0054162D">
        <w:rPr>
          <w:rFonts w:ascii="Cambria" w:hAnsi="Cambria"/>
          <w:spacing w:val="9"/>
          <w:sz w:val="22"/>
          <w:szCs w:val="22"/>
        </w:rPr>
        <w:t xml:space="preserve"> </w:t>
      </w:r>
      <w:r w:rsidR="00F64D55" w:rsidRPr="0054162D">
        <w:rPr>
          <w:rFonts w:ascii="Cambria" w:hAnsi="Cambria"/>
          <w:spacing w:val="-1"/>
          <w:sz w:val="22"/>
          <w:szCs w:val="22"/>
        </w:rPr>
        <w:t>každého</w:t>
      </w:r>
      <w:r w:rsidR="00F64D55" w:rsidRPr="0054162D">
        <w:rPr>
          <w:rFonts w:ascii="Cambria" w:hAnsi="Cambria"/>
          <w:spacing w:val="9"/>
          <w:sz w:val="22"/>
          <w:szCs w:val="22"/>
        </w:rPr>
        <w:t xml:space="preserve"> </w:t>
      </w:r>
      <w:r w:rsidR="00F64D55" w:rsidRPr="0054162D">
        <w:rPr>
          <w:rFonts w:ascii="Cambria" w:hAnsi="Cambria"/>
          <w:spacing w:val="-1"/>
          <w:sz w:val="22"/>
          <w:szCs w:val="22"/>
        </w:rPr>
        <w:t>ročného</w:t>
      </w:r>
      <w:r w:rsidR="00F64D55" w:rsidRPr="0054162D">
        <w:rPr>
          <w:rFonts w:ascii="Cambria" w:hAnsi="Cambria"/>
          <w:spacing w:val="12"/>
          <w:sz w:val="22"/>
          <w:szCs w:val="22"/>
        </w:rPr>
        <w:t xml:space="preserve"> </w:t>
      </w:r>
      <w:r w:rsidR="00F64D55" w:rsidRPr="0054162D">
        <w:rPr>
          <w:rFonts w:ascii="Cambria" w:hAnsi="Cambria"/>
          <w:spacing w:val="-1"/>
          <w:sz w:val="22"/>
          <w:szCs w:val="22"/>
        </w:rPr>
        <w:t>výročia</w:t>
      </w:r>
      <w:r w:rsidR="00F64D55" w:rsidRPr="0054162D">
        <w:rPr>
          <w:rFonts w:ascii="Cambria" w:hAnsi="Cambria"/>
          <w:spacing w:val="8"/>
          <w:sz w:val="22"/>
          <w:szCs w:val="22"/>
        </w:rPr>
        <w:t xml:space="preserve"> </w:t>
      </w:r>
      <w:r w:rsidR="00F64D55" w:rsidRPr="0054162D">
        <w:rPr>
          <w:rFonts w:ascii="Cambria" w:hAnsi="Cambria"/>
          <w:spacing w:val="-1"/>
          <w:sz w:val="22"/>
          <w:szCs w:val="22"/>
        </w:rPr>
        <w:t>účinnosti</w:t>
      </w:r>
      <w:r w:rsidR="00F64D55" w:rsidRPr="0054162D">
        <w:rPr>
          <w:rFonts w:ascii="Cambria" w:hAnsi="Cambria"/>
          <w:spacing w:val="10"/>
          <w:sz w:val="22"/>
          <w:szCs w:val="22"/>
        </w:rPr>
        <w:t xml:space="preserve"> </w:t>
      </w:r>
      <w:r w:rsidR="008E348E" w:rsidRPr="0054162D">
        <w:rPr>
          <w:rFonts w:ascii="Cambria" w:hAnsi="Cambria"/>
          <w:sz w:val="22"/>
          <w:szCs w:val="22"/>
        </w:rPr>
        <w:t xml:space="preserve"> servisnej zmluvy objednávateľovi preukázateľne dokladovať, že pre tie časti dodaného systému, pre ktoré je poskytovanie servisných služieb viazané na poskytnutie servisných služieb treťou stranou, má zabezpečené poskytovanie servisných služieb od tretej strany za takých podmienok, aby bol schopný poskytovať servisné služby objednávateľovi v súlade s touto zmluvou.</w:t>
      </w:r>
      <w:r w:rsidRPr="0054162D">
        <w:rPr>
          <w:rFonts w:ascii="Cambria" w:hAnsi="Cambria"/>
          <w:sz w:val="22"/>
          <w:szCs w:val="22"/>
        </w:rPr>
        <w:t xml:space="preserve"> </w:t>
      </w:r>
    </w:p>
    <w:p w14:paraId="4B858DFE" w14:textId="77777777"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Za preukázateľné dokladovanie objednávateľ bude môcť považovať napr. zmluvu </w:t>
      </w:r>
      <w:r w:rsidR="00A016C4" w:rsidRPr="0054162D">
        <w:rPr>
          <w:rFonts w:ascii="Cambria" w:hAnsi="Cambria"/>
          <w:sz w:val="22"/>
          <w:szCs w:val="22"/>
        </w:rPr>
        <w:t xml:space="preserve">dodávateľa </w:t>
      </w:r>
      <w:r w:rsidRPr="0054162D">
        <w:rPr>
          <w:rFonts w:ascii="Cambria" w:hAnsi="Cambria"/>
          <w:sz w:val="22"/>
          <w:szCs w:val="22"/>
        </w:rPr>
        <w:t xml:space="preserve">na poskytnutie servisných služieb treťou stranou, doklad o vykonaní úhrady za poskytnutie servisných služieb treťou stranou, a pod. </w:t>
      </w:r>
    </w:p>
    <w:p w14:paraId="5DA536D1" w14:textId="23440ECA"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Objednávateľ bude oprávnený priebežne požadovať od </w:t>
      </w:r>
      <w:r w:rsidR="00A016C4" w:rsidRPr="0054162D">
        <w:rPr>
          <w:rFonts w:ascii="Cambria" w:hAnsi="Cambria"/>
          <w:sz w:val="22"/>
          <w:szCs w:val="22"/>
        </w:rPr>
        <w:t xml:space="preserve">dodávateľa </w:t>
      </w:r>
      <w:r w:rsidRPr="0054162D">
        <w:rPr>
          <w:rFonts w:ascii="Cambria" w:hAnsi="Cambria"/>
          <w:sz w:val="22"/>
          <w:szCs w:val="22"/>
        </w:rPr>
        <w:t xml:space="preserve">dokladovanie v zmysle </w:t>
      </w:r>
      <w:r w:rsidR="00F64D55" w:rsidRPr="0054162D">
        <w:rPr>
          <w:rFonts w:ascii="Cambria" w:hAnsi="Cambria"/>
          <w:sz w:val="22"/>
          <w:szCs w:val="22"/>
        </w:rPr>
        <w:t xml:space="preserve">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1 a</w:t>
      </w:r>
      <w:r w:rsidR="00F64D55" w:rsidRPr="0054162D">
        <w:rPr>
          <w:rFonts w:ascii="Cambria" w:hAnsi="Cambria"/>
          <w:sz w:val="22"/>
          <w:szCs w:val="22"/>
        </w:rPr>
        <w:t xml:space="preserve"> 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 xml:space="preserve">2 tohto </w:t>
      </w:r>
      <w:r w:rsidR="00A016C4" w:rsidRPr="0054162D">
        <w:rPr>
          <w:rFonts w:ascii="Cambria" w:hAnsi="Cambria"/>
          <w:sz w:val="22"/>
          <w:szCs w:val="22"/>
        </w:rPr>
        <w:t>článku</w:t>
      </w:r>
      <w:r w:rsidRPr="0054162D">
        <w:rPr>
          <w:rFonts w:ascii="Cambria" w:hAnsi="Cambria"/>
          <w:sz w:val="22"/>
          <w:szCs w:val="22"/>
        </w:rPr>
        <w:t xml:space="preserve"> </w:t>
      </w:r>
      <w:r w:rsidR="004E2CC4" w:rsidRPr="0054162D">
        <w:rPr>
          <w:rFonts w:ascii="Cambria" w:hAnsi="Cambria"/>
          <w:sz w:val="22"/>
          <w:szCs w:val="22"/>
        </w:rPr>
        <w:t>všeobecných podmienok</w:t>
      </w:r>
      <w:r w:rsidR="00F64D55" w:rsidRPr="0054162D">
        <w:rPr>
          <w:rFonts w:ascii="Cambria" w:hAnsi="Cambria"/>
          <w:sz w:val="22"/>
          <w:szCs w:val="22"/>
        </w:rPr>
        <w:t xml:space="preserve"> </w:t>
      </w:r>
      <w:r w:rsidRPr="0054162D">
        <w:rPr>
          <w:rFonts w:ascii="Cambria" w:hAnsi="Cambria"/>
          <w:sz w:val="22"/>
          <w:szCs w:val="22"/>
        </w:rPr>
        <w:t>pre vybranú časť dod</w:t>
      </w:r>
      <w:r w:rsidR="00010CF8" w:rsidRPr="0054162D">
        <w:rPr>
          <w:rFonts w:ascii="Cambria" w:hAnsi="Cambria"/>
          <w:sz w:val="22"/>
          <w:szCs w:val="22"/>
        </w:rPr>
        <w:t>a</w:t>
      </w:r>
      <w:r w:rsidRPr="0054162D">
        <w:rPr>
          <w:rFonts w:ascii="Cambria" w:hAnsi="Cambria"/>
          <w:sz w:val="22"/>
          <w:szCs w:val="22"/>
        </w:rPr>
        <w:t xml:space="preserve">ného systému a </w:t>
      </w:r>
      <w:r w:rsidR="00A016C4" w:rsidRPr="0054162D">
        <w:rPr>
          <w:rFonts w:ascii="Cambria" w:hAnsi="Cambria"/>
          <w:sz w:val="22"/>
          <w:szCs w:val="22"/>
        </w:rPr>
        <w:t xml:space="preserve">dodávateľ </w:t>
      </w:r>
      <w:r w:rsidRPr="0054162D">
        <w:rPr>
          <w:rFonts w:ascii="Cambria" w:hAnsi="Cambria"/>
          <w:sz w:val="22"/>
          <w:szCs w:val="22"/>
        </w:rPr>
        <w:t>je povinný takéto zdokladovanie dodať do 1 mesiaca od vznesenia požiadavky objednávateľom.</w:t>
      </w:r>
    </w:p>
    <w:p w14:paraId="2634DF32" w14:textId="77777777" w:rsidR="007B2012" w:rsidRPr="0054162D" w:rsidRDefault="007B2012" w:rsidP="00164DBE">
      <w:pPr>
        <w:pStyle w:val="BodyTextIndent"/>
        <w:spacing w:before="120" w:after="120"/>
        <w:ind w:firstLine="0"/>
        <w:jc w:val="both"/>
        <w:rPr>
          <w:rFonts w:ascii="Cambria" w:hAnsi="Cambria"/>
          <w:sz w:val="22"/>
          <w:szCs w:val="22"/>
        </w:rPr>
      </w:pPr>
    </w:p>
    <w:p w14:paraId="556350E3" w14:textId="3CEDCF75"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736707" w:rsidRPr="0054162D">
        <w:rPr>
          <w:rFonts w:ascii="Cambria" w:hAnsi="Cambria"/>
          <w:sz w:val="22"/>
          <w:szCs w:val="22"/>
        </w:rPr>
        <w:t>I</w:t>
      </w:r>
      <w:r w:rsidRPr="0054162D">
        <w:rPr>
          <w:rFonts w:ascii="Cambria" w:hAnsi="Cambria"/>
          <w:sz w:val="22"/>
          <w:szCs w:val="22"/>
        </w:rPr>
        <w:t>.</w:t>
      </w:r>
    </w:p>
    <w:p w14:paraId="5E22F87E"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Zodpovednosť za škodu a obmedzenia</w:t>
      </w:r>
    </w:p>
    <w:p w14:paraId="7EA3E66A" w14:textId="28A5AB41"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Dodávateľ zodpovedá objednávateľovi za škody spojené s predmetom Ser</w:t>
      </w:r>
      <w:r w:rsidR="00CE152B" w:rsidRPr="0054162D">
        <w:rPr>
          <w:rFonts w:ascii="Cambria" w:hAnsi="Cambria"/>
          <w:sz w:val="22"/>
          <w:szCs w:val="22"/>
        </w:rPr>
        <w:t>visnej zmluvy a jeho dodávkou, a</w:t>
      </w:r>
      <w:r w:rsidRPr="0054162D">
        <w:rPr>
          <w:rFonts w:ascii="Cambria" w:hAnsi="Cambria"/>
          <w:sz w:val="22"/>
          <w:szCs w:val="22"/>
        </w:rPr>
        <w:t> to:</w:t>
      </w:r>
    </w:p>
    <w:p w14:paraId="70CB7F3E" w14:textId="2332A76F"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v</w:t>
      </w:r>
      <w:r w:rsidR="007E3DFF" w:rsidRPr="0054162D">
        <w:rPr>
          <w:rFonts w:ascii="Cambria" w:hAnsi="Cambria"/>
          <w:sz w:val="22"/>
          <w:szCs w:val="22"/>
        </w:rPr>
        <w:t xml:space="preserve">zniknuté v dôsledku toho, že chod a funkčnosť dodaného systému alebo </w:t>
      </w:r>
      <w:r w:rsidRPr="0054162D">
        <w:rPr>
          <w:rFonts w:ascii="Cambria" w:hAnsi="Cambria"/>
          <w:sz w:val="22"/>
          <w:szCs w:val="22"/>
        </w:rPr>
        <w:t xml:space="preserve">jeho </w:t>
      </w:r>
      <w:r w:rsidR="007E3DFF" w:rsidRPr="0054162D">
        <w:rPr>
          <w:rFonts w:ascii="Cambria" w:hAnsi="Cambria"/>
          <w:sz w:val="22"/>
          <w:szCs w:val="22"/>
        </w:rPr>
        <w:t>jednotlivých modulov, komponentov, programov a</w:t>
      </w:r>
      <w:r w:rsidRPr="0054162D">
        <w:rPr>
          <w:rFonts w:ascii="Cambria" w:hAnsi="Cambria"/>
          <w:sz w:val="22"/>
          <w:szCs w:val="22"/>
        </w:rPr>
        <w:t> </w:t>
      </w:r>
      <w:r w:rsidR="007E3DFF" w:rsidRPr="0054162D">
        <w:rPr>
          <w:rFonts w:ascii="Cambria" w:hAnsi="Cambria"/>
          <w:sz w:val="22"/>
          <w:szCs w:val="22"/>
        </w:rPr>
        <w:t>funkcií</w:t>
      </w:r>
      <w:r w:rsidRPr="0054162D">
        <w:rPr>
          <w:rFonts w:ascii="Cambria" w:hAnsi="Cambria"/>
          <w:sz w:val="22"/>
          <w:szCs w:val="22"/>
        </w:rPr>
        <w:t>, pokiaľ</w:t>
      </w:r>
      <w:r w:rsidR="007E3DFF" w:rsidRPr="0054162D">
        <w:rPr>
          <w:rFonts w:ascii="Cambria" w:hAnsi="Cambria"/>
          <w:sz w:val="22"/>
          <w:szCs w:val="22"/>
        </w:rPr>
        <w:t xml:space="preserve"> nebudú modifikované objednávateľom</w:t>
      </w:r>
      <w:r w:rsidRPr="0054162D">
        <w:rPr>
          <w:rFonts w:ascii="Cambria" w:hAnsi="Cambria"/>
          <w:sz w:val="22"/>
          <w:szCs w:val="22"/>
        </w:rPr>
        <w:t xml:space="preserve"> a</w:t>
      </w:r>
      <w:r w:rsidR="007E3DFF" w:rsidRPr="0054162D">
        <w:rPr>
          <w:rFonts w:ascii="Cambria" w:hAnsi="Cambria"/>
          <w:sz w:val="22"/>
          <w:szCs w:val="22"/>
        </w:rPr>
        <w:t xml:space="preserve"> ak objednávateľ neporuší svoje povinnosti, nebude zodpovedať </w:t>
      </w:r>
      <w:r w:rsidR="006F5BF4">
        <w:rPr>
          <w:rFonts w:ascii="Cambria" w:hAnsi="Cambria"/>
          <w:sz w:val="22"/>
          <w:szCs w:val="22"/>
        </w:rPr>
        <w:t>chodu a funkčnosti</w:t>
      </w:r>
      <w:r w:rsidRPr="0054162D">
        <w:rPr>
          <w:rFonts w:ascii="Cambria" w:hAnsi="Cambria"/>
          <w:sz w:val="22"/>
          <w:szCs w:val="22"/>
        </w:rPr>
        <w:t xml:space="preserve"> </w:t>
      </w:r>
      <w:r w:rsidR="007E3DFF" w:rsidRPr="0054162D">
        <w:rPr>
          <w:rFonts w:ascii="Cambria" w:hAnsi="Cambria"/>
          <w:sz w:val="22"/>
          <w:szCs w:val="22"/>
        </w:rPr>
        <w:t>dodaného systému uvedenému v sprievodnej dokumentácií dodaného systému, ktorú dodávateľ odovzdal objednávateľovi a ktorá bola objednávateľom prijatá podľa tejto Servisnej zmluvy</w:t>
      </w:r>
      <w:r w:rsidRPr="0054162D">
        <w:rPr>
          <w:rFonts w:ascii="Cambria" w:hAnsi="Cambria"/>
          <w:sz w:val="22"/>
          <w:szCs w:val="22"/>
        </w:rPr>
        <w:t>,</w:t>
      </w:r>
    </w:p>
    <w:p w14:paraId="49DD6EC6" w14:textId="77777777"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lastRenderedPageBreak/>
        <w:t>t</w:t>
      </w:r>
      <w:r w:rsidR="007E3DFF" w:rsidRPr="0054162D">
        <w:rPr>
          <w:rFonts w:ascii="Cambria" w:hAnsi="Cambria"/>
          <w:sz w:val="22"/>
          <w:szCs w:val="22"/>
        </w:rPr>
        <w:t>akým spôsobom zapríčinené následné škody, ušl</w:t>
      </w:r>
      <w:r w:rsidR="00B95161" w:rsidRPr="0054162D">
        <w:rPr>
          <w:rFonts w:ascii="Cambria" w:hAnsi="Cambria"/>
          <w:sz w:val="22"/>
          <w:szCs w:val="22"/>
        </w:rPr>
        <w:t>ý</w:t>
      </w:r>
      <w:r w:rsidR="007E3DFF" w:rsidRPr="0054162D">
        <w:rPr>
          <w:rFonts w:ascii="Cambria" w:hAnsi="Cambria"/>
          <w:sz w:val="22"/>
          <w:szCs w:val="22"/>
        </w:rPr>
        <w:t xml:space="preserve"> zisk, straty dát alebo porušenia technických zariadení</w:t>
      </w:r>
      <w:r w:rsidRPr="0054162D">
        <w:rPr>
          <w:rFonts w:ascii="Cambria" w:hAnsi="Cambria"/>
          <w:sz w:val="22"/>
          <w:szCs w:val="22"/>
        </w:rPr>
        <w:t>,</w:t>
      </w:r>
    </w:p>
    <w:p w14:paraId="4EEF8882"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7E3DFF" w:rsidRPr="0054162D">
        <w:rPr>
          <w:rFonts w:ascii="Cambria" w:hAnsi="Cambria"/>
          <w:sz w:val="22"/>
          <w:szCs w:val="22"/>
        </w:rPr>
        <w:t xml:space="preserve">kody vzniknuté iným nedovoleným </w:t>
      </w:r>
      <w:r w:rsidR="00022952" w:rsidRPr="0054162D">
        <w:rPr>
          <w:rFonts w:ascii="Cambria" w:hAnsi="Cambria"/>
          <w:sz w:val="22"/>
          <w:szCs w:val="22"/>
        </w:rPr>
        <w:t>konaním</w:t>
      </w:r>
      <w:r w:rsidR="007E3DFF" w:rsidRPr="0054162D">
        <w:rPr>
          <w:rFonts w:ascii="Cambria" w:hAnsi="Cambria"/>
          <w:sz w:val="22"/>
          <w:szCs w:val="22"/>
        </w:rPr>
        <w:t>, škody vzniknuté nedbanlivosťou, porušením Servisnej zmluvy</w:t>
      </w:r>
      <w:r w:rsidRPr="0054162D">
        <w:rPr>
          <w:rFonts w:ascii="Cambria" w:hAnsi="Cambria"/>
          <w:sz w:val="22"/>
          <w:szCs w:val="22"/>
        </w:rPr>
        <w:t>,</w:t>
      </w:r>
    </w:p>
    <w:p w14:paraId="5654B040"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1C111E" w:rsidRPr="0054162D">
        <w:rPr>
          <w:rFonts w:ascii="Cambria" w:hAnsi="Cambria"/>
          <w:sz w:val="22"/>
          <w:szCs w:val="22"/>
        </w:rPr>
        <w:t xml:space="preserve">kody spôsobené na majetku objednávateľa nešetrným správaním </w:t>
      </w:r>
      <w:r w:rsidR="008632D8" w:rsidRPr="0054162D">
        <w:rPr>
          <w:rFonts w:ascii="Cambria" w:hAnsi="Cambria"/>
          <w:sz w:val="22"/>
          <w:szCs w:val="22"/>
        </w:rPr>
        <w:t>zamestnanco</w:t>
      </w:r>
      <w:r w:rsidR="001C111E" w:rsidRPr="0054162D">
        <w:rPr>
          <w:rFonts w:ascii="Cambria" w:hAnsi="Cambria"/>
          <w:sz w:val="22"/>
          <w:szCs w:val="22"/>
        </w:rPr>
        <w:t xml:space="preserve">v </w:t>
      </w:r>
      <w:r w:rsidR="00E232F3" w:rsidRPr="0054162D">
        <w:rPr>
          <w:rFonts w:ascii="Cambria" w:hAnsi="Cambria"/>
          <w:sz w:val="22"/>
          <w:szCs w:val="22"/>
        </w:rPr>
        <w:t xml:space="preserve">dodávateľa </w:t>
      </w:r>
      <w:r w:rsidR="001C111E" w:rsidRPr="0054162D">
        <w:rPr>
          <w:rFonts w:ascii="Cambria" w:hAnsi="Cambria"/>
          <w:sz w:val="22"/>
          <w:szCs w:val="22"/>
        </w:rPr>
        <w:t>v priebehu dodávky alebo servisného zákroku</w:t>
      </w:r>
      <w:r w:rsidR="000310C7" w:rsidRPr="0054162D">
        <w:rPr>
          <w:rFonts w:ascii="Cambria" w:hAnsi="Cambria"/>
          <w:sz w:val="22"/>
          <w:szCs w:val="22"/>
        </w:rPr>
        <w:t>.</w:t>
      </w:r>
    </w:p>
    <w:p w14:paraId="09FA7CF7"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Obmedzenie a výnimky stanovené v predchádzajúcom bode nie sú platné pre zranenie osoby (vrátane smrteľného zranenia) spôsobené nedbanlivosťou dodávateľa.</w:t>
      </w:r>
    </w:p>
    <w:p w14:paraId="6998D0EA"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dodaného systému,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toho, že objednávateľ preukázateľne nepoužíval dodaný systém v súlade s dodávateľom dodanými inštalačnými a používateľskými príručkami dodaného systému.</w:t>
      </w:r>
      <w:r w:rsidR="00206CBB" w:rsidRPr="0054162D">
        <w:rPr>
          <w:rFonts w:ascii="Cambria" w:hAnsi="Cambria"/>
          <w:sz w:val="22"/>
          <w:szCs w:val="22"/>
        </w:rPr>
        <w:t xml:space="preserve"> </w:t>
      </w:r>
      <w:r w:rsidRPr="0054162D">
        <w:rPr>
          <w:rFonts w:ascii="Cambria" w:hAnsi="Cambria"/>
          <w:sz w:val="22"/>
          <w:szCs w:val="22"/>
        </w:rPr>
        <w:t xml:space="preserve"> </w:t>
      </w:r>
    </w:p>
    <w:p w14:paraId="2693A243"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dodaného systému,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inštalovania (nasadenia) zmien a/alebo rozšírení dodaného systému vytvorených objednávateľom </w:t>
      </w:r>
      <w:r w:rsidR="0099648C" w:rsidRPr="0054162D">
        <w:rPr>
          <w:rFonts w:ascii="Cambria" w:hAnsi="Cambria"/>
          <w:sz w:val="22"/>
          <w:szCs w:val="22"/>
        </w:rPr>
        <w:t>do </w:t>
      </w:r>
      <w:r w:rsidRPr="0054162D">
        <w:rPr>
          <w:rFonts w:ascii="Cambria" w:hAnsi="Cambria"/>
          <w:sz w:val="22"/>
          <w:szCs w:val="22"/>
        </w:rPr>
        <w:t xml:space="preserve">produkčného prostredia objednávateľa. </w:t>
      </w:r>
    </w:p>
    <w:p w14:paraId="02AFF47F" w14:textId="1C4E540F" w:rsidR="003336D8" w:rsidRPr="0054162D" w:rsidRDefault="003336D8" w:rsidP="0035061E">
      <w:pPr>
        <w:pStyle w:val="BodyTextIndent"/>
        <w:spacing w:before="120" w:after="120"/>
        <w:ind w:left="0" w:firstLine="0"/>
        <w:jc w:val="both"/>
        <w:rPr>
          <w:rFonts w:ascii="Cambria" w:hAnsi="Cambria"/>
          <w:sz w:val="22"/>
          <w:szCs w:val="22"/>
        </w:rPr>
      </w:pPr>
    </w:p>
    <w:p w14:paraId="33436D1A" w14:textId="6E829419"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98460E" w:rsidRPr="0054162D">
        <w:rPr>
          <w:rFonts w:ascii="Cambria" w:hAnsi="Cambria"/>
          <w:sz w:val="22"/>
          <w:szCs w:val="22"/>
        </w:rPr>
        <w:t>I</w:t>
      </w:r>
      <w:r w:rsidRPr="0054162D">
        <w:rPr>
          <w:rFonts w:ascii="Cambria" w:hAnsi="Cambria"/>
          <w:sz w:val="22"/>
          <w:szCs w:val="22"/>
        </w:rPr>
        <w:t>I.</w:t>
      </w:r>
    </w:p>
    <w:p w14:paraId="3CBD446E" w14:textId="77777777" w:rsidR="007E3DFF" w:rsidRPr="0054162D" w:rsidRDefault="007E3DFF" w:rsidP="00177E15">
      <w:pPr>
        <w:pStyle w:val="BodyTextIndent"/>
        <w:spacing w:before="120" w:after="120"/>
        <w:ind w:left="0" w:firstLine="0"/>
        <w:jc w:val="center"/>
        <w:rPr>
          <w:rFonts w:ascii="Cambria" w:hAnsi="Cambria"/>
          <w:sz w:val="22"/>
          <w:szCs w:val="22"/>
        </w:rPr>
      </w:pPr>
      <w:r w:rsidRPr="0054162D">
        <w:rPr>
          <w:rFonts w:ascii="Cambria" w:hAnsi="Cambria"/>
          <w:b/>
          <w:sz w:val="22"/>
          <w:szCs w:val="22"/>
        </w:rPr>
        <w:t>Doba platnosti zmluvy, ukončenie zmluvy</w:t>
      </w:r>
    </w:p>
    <w:p w14:paraId="43F71377" w14:textId="4D6FB759" w:rsidR="007E3DFF" w:rsidRPr="0054162D" w:rsidRDefault="007E3DFF" w:rsidP="00A17AD5">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Dodávateľ je viazaný záväzkom týkajúcim </w:t>
      </w:r>
      <w:r w:rsidR="007C628B" w:rsidRPr="0054162D">
        <w:rPr>
          <w:rFonts w:ascii="Cambria" w:hAnsi="Cambria"/>
          <w:sz w:val="22"/>
          <w:szCs w:val="22"/>
        </w:rPr>
        <w:t>sa vykonávania s</w:t>
      </w:r>
      <w:r w:rsidRPr="0054162D">
        <w:rPr>
          <w:rFonts w:ascii="Cambria" w:hAnsi="Cambria"/>
          <w:sz w:val="22"/>
          <w:szCs w:val="22"/>
        </w:rPr>
        <w:t>ervisných služieb v rozsahu a</w:t>
      </w:r>
      <w:r w:rsidR="0099648C" w:rsidRPr="0054162D">
        <w:rPr>
          <w:rFonts w:ascii="Cambria" w:hAnsi="Cambria"/>
          <w:sz w:val="22"/>
          <w:szCs w:val="22"/>
        </w:rPr>
        <w:t> v </w:t>
      </w:r>
      <w:r w:rsidRPr="0054162D">
        <w:rPr>
          <w:rFonts w:ascii="Cambria" w:hAnsi="Cambria"/>
          <w:sz w:val="22"/>
          <w:szCs w:val="22"/>
        </w:rPr>
        <w:t xml:space="preserve">súlade s podmienkami tejto Servisnej zmluvy počas </w:t>
      </w:r>
      <w:r w:rsidR="0020324D" w:rsidRPr="0054162D">
        <w:rPr>
          <w:rFonts w:ascii="Cambria" w:hAnsi="Cambria"/>
          <w:sz w:val="22"/>
          <w:szCs w:val="22"/>
        </w:rPr>
        <w:t>platnosti tejto zmluvy</w:t>
      </w:r>
      <w:r w:rsidRPr="0054162D">
        <w:rPr>
          <w:rFonts w:ascii="Cambria" w:hAnsi="Cambria"/>
          <w:sz w:val="22"/>
          <w:szCs w:val="22"/>
        </w:rPr>
        <w:t xml:space="preserve"> od dátumu jej podpisu zmluvnými stranami, pričom z jeho strany nemôže byť tento záväzok predčasne ukončený</w:t>
      </w:r>
      <w:r w:rsidR="000131A1" w:rsidRPr="0054162D">
        <w:rPr>
          <w:rFonts w:ascii="Cambria" w:hAnsi="Cambria"/>
          <w:sz w:val="22"/>
          <w:szCs w:val="22"/>
        </w:rPr>
        <w:t>.</w:t>
      </w:r>
    </w:p>
    <w:p w14:paraId="15128EA9" w14:textId="77777777"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Ak </w:t>
      </w:r>
      <w:r w:rsidR="000C5379" w:rsidRPr="0054162D">
        <w:rPr>
          <w:rFonts w:ascii="Cambria" w:hAnsi="Cambria"/>
          <w:sz w:val="22"/>
          <w:szCs w:val="22"/>
        </w:rPr>
        <w:t>dodávateľ</w:t>
      </w:r>
      <w:r w:rsidRPr="0054162D">
        <w:rPr>
          <w:rFonts w:ascii="Cambria" w:hAnsi="Cambria"/>
          <w:sz w:val="22"/>
          <w:szCs w:val="22"/>
        </w:rPr>
        <w:t xml:space="preserve"> poruší svoje zmluvné povinnosti podstatným spôsobom, t. j. ak </w:t>
      </w:r>
      <w:r w:rsidR="000C5379" w:rsidRPr="0054162D">
        <w:rPr>
          <w:rFonts w:ascii="Cambria" w:hAnsi="Cambria"/>
          <w:sz w:val="22"/>
          <w:szCs w:val="22"/>
        </w:rPr>
        <w:t>dodávateľ</w:t>
      </w:r>
      <w:r w:rsidRPr="0054162D">
        <w:rPr>
          <w:rFonts w:ascii="Cambria" w:hAnsi="Cambria"/>
          <w:sz w:val="22"/>
          <w:szCs w:val="22"/>
        </w:rPr>
        <w:t xml:space="preserve"> opakovane nesplní riadne a včas svoje záväzky dohodnuté v servisnej zmluve, objednávateľ je oprávnený okamžite odstúpiť od zmluvy bez zbytočného odkladu po tom, ako sa o tomto porušení dozvedel. Odstúpenie od tejto zmluvy je </w:t>
      </w:r>
      <w:r w:rsidR="00576B8B" w:rsidRPr="0054162D">
        <w:rPr>
          <w:rFonts w:ascii="Cambria" w:hAnsi="Cambria"/>
          <w:sz w:val="22"/>
          <w:szCs w:val="22"/>
        </w:rPr>
        <w:t>možné výlučne písomnou formou a </w:t>
      </w:r>
      <w:r w:rsidRPr="0054162D">
        <w:rPr>
          <w:rFonts w:ascii="Cambria" w:hAnsi="Cambria"/>
          <w:sz w:val="22"/>
          <w:szCs w:val="22"/>
        </w:rPr>
        <w:t>právne účinky odstúpenia nastanú dňom doručenia pís</w:t>
      </w:r>
      <w:r w:rsidR="00576B8B" w:rsidRPr="0054162D">
        <w:rPr>
          <w:rFonts w:ascii="Cambria" w:hAnsi="Cambria"/>
          <w:sz w:val="22"/>
          <w:szCs w:val="22"/>
        </w:rPr>
        <w:t>omného oznámenia o odstúpení od </w:t>
      </w:r>
      <w:r w:rsidRPr="0054162D">
        <w:rPr>
          <w:rFonts w:ascii="Cambria" w:hAnsi="Cambria"/>
          <w:sz w:val="22"/>
          <w:szCs w:val="22"/>
        </w:rPr>
        <w:t xml:space="preserve">zmluvy </w:t>
      </w:r>
      <w:r w:rsidR="000C5379" w:rsidRPr="0054162D">
        <w:rPr>
          <w:rFonts w:ascii="Cambria" w:hAnsi="Cambria"/>
          <w:sz w:val="22"/>
          <w:szCs w:val="22"/>
        </w:rPr>
        <w:t>dodávateľ</w:t>
      </w:r>
      <w:r w:rsidRPr="0054162D">
        <w:rPr>
          <w:rFonts w:ascii="Cambria" w:hAnsi="Cambria"/>
          <w:sz w:val="22"/>
          <w:szCs w:val="22"/>
        </w:rPr>
        <w:t>ovi.</w:t>
      </w:r>
    </w:p>
    <w:p w14:paraId="053B9136" w14:textId="63B2D644"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Zmluvné strany sa dohodli, že </w:t>
      </w:r>
      <w:r w:rsidR="00721DBF" w:rsidRPr="0054162D">
        <w:rPr>
          <w:rFonts w:ascii="Cambria" w:hAnsi="Cambria"/>
          <w:sz w:val="22"/>
          <w:szCs w:val="22"/>
        </w:rPr>
        <w:t>servisnú zmluvu</w:t>
      </w:r>
      <w:r w:rsidRPr="0054162D">
        <w:rPr>
          <w:rFonts w:ascii="Cambria" w:hAnsi="Cambria"/>
          <w:sz w:val="22"/>
          <w:szCs w:val="22"/>
        </w:rPr>
        <w:t xml:space="preserve"> možno </w:t>
      </w:r>
      <w:r w:rsidR="00562E55" w:rsidRPr="0054162D">
        <w:rPr>
          <w:rFonts w:ascii="Cambria" w:hAnsi="Cambria"/>
          <w:sz w:val="22"/>
          <w:szCs w:val="22"/>
        </w:rPr>
        <w:t>ukončiť</w:t>
      </w:r>
      <w:r w:rsidR="004B3623" w:rsidRPr="0054162D">
        <w:rPr>
          <w:rFonts w:ascii="Cambria" w:hAnsi="Cambria"/>
          <w:sz w:val="22"/>
          <w:szCs w:val="22"/>
        </w:rPr>
        <w:t xml:space="preserve"> tiež</w:t>
      </w:r>
      <w:r w:rsidR="006C4FF3" w:rsidRPr="0054162D">
        <w:rPr>
          <w:rFonts w:ascii="Cambria" w:hAnsi="Cambria"/>
          <w:sz w:val="22"/>
          <w:szCs w:val="22"/>
        </w:rPr>
        <w:t>:</w:t>
      </w:r>
    </w:p>
    <w:p w14:paraId="45590EC8" w14:textId="03FB931A"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sz w:val="22"/>
          <w:szCs w:val="22"/>
        </w:rPr>
        <w:t>v</w:t>
      </w:r>
      <w:r w:rsidR="00BE38E4" w:rsidRPr="0054162D">
        <w:rPr>
          <w:rFonts w:ascii="Cambria" w:hAnsi="Cambria"/>
          <w:sz w:val="22"/>
          <w:szCs w:val="22"/>
        </w:rPr>
        <w:t>zájomnou písomnou dohodou zmluvných strán</w:t>
      </w:r>
      <w:r w:rsidR="004B3623" w:rsidRPr="0054162D">
        <w:rPr>
          <w:rFonts w:ascii="Cambria" w:hAnsi="Cambria"/>
          <w:sz w:val="22"/>
          <w:szCs w:val="22"/>
        </w:rPr>
        <w:t>.</w:t>
      </w:r>
    </w:p>
    <w:p w14:paraId="14F3FC97" w14:textId="71CA0CEE"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cs="Arial"/>
          <w:sz w:val="22"/>
          <w:szCs w:val="22"/>
        </w:rPr>
        <w:t xml:space="preserve">písomným odstúpením od tejto zmluvy jednou zo zmluvných strán v prípade nepodstatného porušenia tejto zmluvy druhou zmluvnou stranou. </w:t>
      </w:r>
      <w:r w:rsidRPr="0054162D">
        <w:rPr>
          <w:rFonts w:ascii="Cambria" w:hAnsi="Cambria"/>
          <w:bCs/>
          <w:sz w:val="22"/>
          <w:szCs w:val="22"/>
        </w:rPr>
        <w:t xml:space="preserve"> Za nepodstatné porušenie Servisnej zmluvy sa považuje každé porušenie Servisnej zmluvy, okrem porušení Servisnej zmluvy definovaných v Servisnej zmluve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p>
    <w:p w14:paraId="42AFFE60" w14:textId="6F5F0B75" w:rsidR="00BE38E4" w:rsidRPr="0054162D" w:rsidRDefault="00E152A2" w:rsidP="00D24AFF">
      <w:pPr>
        <w:pStyle w:val="BodyTextIndent"/>
        <w:numPr>
          <w:ilvl w:val="2"/>
          <w:numId w:val="30"/>
        </w:numPr>
        <w:spacing w:before="120" w:after="120"/>
        <w:ind w:left="1418" w:hanging="709"/>
        <w:jc w:val="both"/>
        <w:rPr>
          <w:rFonts w:ascii="Cambria" w:hAnsi="Cambria"/>
          <w:sz w:val="22"/>
          <w:szCs w:val="22"/>
        </w:rPr>
      </w:pPr>
      <w:bookmarkStart w:id="2" w:name="_Hlk53567557"/>
      <w:r w:rsidRPr="0054162D">
        <w:rPr>
          <w:rFonts w:ascii="Cambria" w:hAnsi="Cambria"/>
          <w:sz w:val="22"/>
          <w:szCs w:val="22"/>
        </w:rPr>
        <w:lastRenderedPageBreak/>
        <w:t>v</w:t>
      </w:r>
      <w:r w:rsidR="00BE38E4" w:rsidRPr="0054162D">
        <w:rPr>
          <w:rFonts w:ascii="Cambria" w:hAnsi="Cambria"/>
          <w:sz w:val="22"/>
          <w:szCs w:val="22"/>
        </w:rPr>
        <w:t xml:space="preserve">ýpoveďou objednávateľa bez udania dôvodu s trojmesačnou výpovednou lehotou, ktorá začína plynúť odo dňa doručenia výpovede </w:t>
      </w:r>
      <w:r w:rsidR="000C5379" w:rsidRPr="0054162D">
        <w:rPr>
          <w:rFonts w:ascii="Cambria" w:hAnsi="Cambria"/>
          <w:sz w:val="22"/>
          <w:szCs w:val="22"/>
        </w:rPr>
        <w:t>dodávateľ</w:t>
      </w:r>
      <w:r w:rsidR="00BE38E4" w:rsidRPr="0054162D">
        <w:rPr>
          <w:rFonts w:ascii="Cambria" w:hAnsi="Cambria"/>
          <w:sz w:val="22"/>
          <w:szCs w:val="22"/>
        </w:rPr>
        <w:t xml:space="preserve">ovi. V tomto prípade je </w:t>
      </w:r>
      <w:r w:rsidR="000C5379" w:rsidRPr="0054162D">
        <w:rPr>
          <w:rFonts w:ascii="Cambria" w:hAnsi="Cambria"/>
          <w:sz w:val="22"/>
          <w:szCs w:val="22"/>
        </w:rPr>
        <w:t>dodávateľ</w:t>
      </w:r>
      <w:r w:rsidR="00BE38E4" w:rsidRPr="0054162D">
        <w:rPr>
          <w:rFonts w:ascii="Cambria" w:hAnsi="Cambria"/>
          <w:sz w:val="22"/>
          <w:szCs w:val="22"/>
        </w:rPr>
        <w:t xml:space="preserve"> objednávateľovi povinný po dobu troch mesiacov od doručenia písomnej výpovede plniť záväzky plynúce z tejto zmluvy. V prípade porušenia tejto povinnosti je </w:t>
      </w:r>
      <w:r w:rsidR="000C5379" w:rsidRPr="0054162D">
        <w:rPr>
          <w:rFonts w:ascii="Cambria" w:hAnsi="Cambria"/>
          <w:sz w:val="22"/>
          <w:szCs w:val="22"/>
        </w:rPr>
        <w:t>dodávateľ</w:t>
      </w:r>
      <w:r w:rsidR="00BE38E4" w:rsidRPr="0054162D">
        <w:rPr>
          <w:rFonts w:ascii="Cambria" w:hAnsi="Cambria"/>
          <w:sz w:val="22"/>
          <w:szCs w:val="22"/>
        </w:rPr>
        <w:t xml:space="preserve"> povinný nahradiť škody, ktoré by objednávateľovi vznikli neplnením povinností vyplývajúcich z tejto zmluvy</w:t>
      </w:r>
      <w:r w:rsidR="004B3623" w:rsidRPr="0054162D">
        <w:rPr>
          <w:rFonts w:ascii="Cambria" w:hAnsi="Cambria"/>
          <w:sz w:val="22"/>
          <w:szCs w:val="22"/>
        </w:rPr>
        <w:t>.</w:t>
      </w:r>
    </w:p>
    <w:bookmarkEnd w:id="2"/>
    <w:p w14:paraId="34E81EB5" w14:textId="77777777" w:rsidR="00DB6587" w:rsidRPr="0054162D" w:rsidRDefault="00DB6587" w:rsidP="00DB6587">
      <w:pPr>
        <w:widowControl w:val="0"/>
        <w:numPr>
          <w:ilvl w:val="1"/>
          <w:numId w:val="30"/>
        </w:numPr>
        <w:tabs>
          <w:tab w:val="left" w:pos="709"/>
        </w:tabs>
        <w:spacing w:before="120"/>
        <w:ind w:left="709" w:right="155" w:hanging="709"/>
        <w:jc w:val="both"/>
        <w:rPr>
          <w:rFonts w:ascii="Cambria" w:hAnsi="Cambria"/>
          <w:sz w:val="22"/>
          <w:szCs w:val="22"/>
        </w:rPr>
      </w:pPr>
      <w:r w:rsidRPr="0054162D">
        <w:rPr>
          <w:rFonts w:ascii="Cambria" w:hAnsi="Cambria"/>
          <w:spacing w:val="-1"/>
          <w:sz w:val="22"/>
          <w:szCs w:val="22"/>
        </w:rPr>
        <w:t>Objednávateľ</w:t>
      </w:r>
      <w:r w:rsidRPr="0054162D">
        <w:rPr>
          <w:rFonts w:ascii="Cambria" w:hAnsi="Cambria"/>
          <w:spacing w:val="48"/>
          <w:sz w:val="22"/>
          <w:szCs w:val="22"/>
        </w:rPr>
        <w:t xml:space="preserve"> </w:t>
      </w:r>
      <w:r w:rsidRPr="0054162D">
        <w:rPr>
          <w:rFonts w:ascii="Cambria" w:hAnsi="Cambria"/>
          <w:sz w:val="22"/>
          <w:szCs w:val="22"/>
        </w:rPr>
        <w:t>môže odstúpiť od Servisnej</w:t>
      </w:r>
      <w:r w:rsidRPr="0054162D">
        <w:rPr>
          <w:rFonts w:ascii="Cambria" w:hAnsi="Cambria"/>
          <w:spacing w:val="48"/>
          <w:sz w:val="22"/>
          <w:szCs w:val="22"/>
        </w:rPr>
        <w:t xml:space="preserve"> </w:t>
      </w:r>
      <w:r w:rsidRPr="0054162D">
        <w:rPr>
          <w:rFonts w:ascii="Cambria" w:hAnsi="Cambria"/>
          <w:spacing w:val="-1"/>
          <w:sz w:val="22"/>
          <w:szCs w:val="22"/>
        </w:rPr>
        <w:t>zmluvy</w:t>
      </w:r>
      <w:r w:rsidRPr="0054162D">
        <w:rPr>
          <w:rFonts w:ascii="Cambria" w:hAnsi="Cambria"/>
          <w:spacing w:val="45"/>
          <w:sz w:val="22"/>
          <w:szCs w:val="22"/>
        </w:rPr>
        <w:t xml:space="preserve"> </w:t>
      </w:r>
      <w:r w:rsidRPr="0054162D">
        <w:rPr>
          <w:rFonts w:ascii="Cambria" w:hAnsi="Cambria"/>
          <w:sz w:val="22"/>
          <w:szCs w:val="22"/>
        </w:rPr>
        <w:t>okrem dôvodov podstatného</w:t>
      </w:r>
      <w:r w:rsidRPr="0054162D">
        <w:rPr>
          <w:rFonts w:ascii="Cambria" w:hAnsi="Cambria"/>
          <w:spacing w:val="46"/>
          <w:sz w:val="22"/>
          <w:szCs w:val="22"/>
        </w:rPr>
        <w:t xml:space="preserve"> </w:t>
      </w:r>
      <w:r w:rsidRPr="0054162D">
        <w:rPr>
          <w:rFonts w:ascii="Cambria" w:hAnsi="Cambria"/>
          <w:sz w:val="22"/>
          <w:szCs w:val="22"/>
        </w:rPr>
        <w:t>a</w:t>
      </w:r>
      <w:r w:rsidRPr="0054162D">
        <w:rPr>
          <w:rFonts w:ascii="Cambria" w:hAnsi="Cambria"/>
          <w:spacing w:val="-1"/>
          <w:sz w:val="22"/>
          <w:szCs w:val="22"/>
        </w:rPr>
        <w:t xml:space="preserve"> nepodstatného</w:t>
      </w:r>
      <w:r w:rsidRPr="0054162D">
        <w:rPr>
          <w:rFonts w:ascii="Cambria" w:hAnsi="Cambria"/>
          <w:spacing w:val="56"/>
          <w:sz w:val="22"/>
          <w:szCs w:val="22"/>
        </w:rPr>
        <w:t xml:space="preserve"> </w:t>
      </w:r>
      <w:r w:rsidRPr="0054162D">
        <w:rPr>
          <w:rFonts w:ascii="Cambria" w:hAnsi="Cambria"/>
          <w:sz w:val="22"/>
          <w:szCs w:val="22"/>
        </w:rPr>
        <w:t>porušenia</w:t>
      </w:r>
      <w:r w:rsidRPr="0054162D">
        <w:rPr>
          <w:rFonts w:ascii="Cambria" w:hAnsi="Cambria"/>
          <w:spacing w:val="56"/>
          <w:sz w:val="22"/>
          <w:szCs w:val="22"/>
        </w:rPr>
        <w:t xml:space="preserve"> </w:t>
      </w:r>
      <w:r w:rsidRPr="0054162D">
        <w:rPr>
          <w:rFonts w:ascii="Cambria" w:hAnsi="Cambria"/>
          <w:sz w:val="22"/>
          <w:szCs w:val="22"/>
        </w:rPr>
        <w:t>tejto</w:t>
      </w:r>
      <w:r w:rsidRPr="0054162D">
        <w:rPr>
          <w:rFonts w:ascii="Cambria" w:hAnsi="Cambria"/>
          <w:spacing w:val="57"/>
          <w:sz w:val="22"/>
          <w:szCs w:val="22"/>
        </w:rPr>
        <w:t xml:space="preserve"> </w:t>
      </w:r>
      <w:r w:rsidRPr="0054162D">
        <w:rPr>
          <w:rFonts w:ascii="Cambria" w:hAnsi="Cambria"/>
          <w:sz w:val="22"/>
          <w:szCs w:val="22"/>
        </w:rPr>
        <w:t>zmluvy</w:t>
      </w:r>
      <w:r w:rsidRPr="0054162D">
        <w:rPr>
          <w:rFonts w:ascii="Cambria" w:hAnsi="Cambria"/>
          <w:spacing w:val="50"/>
          <w:sz w:val="22"/>
          <w:szCs w:val="22"/>
        </w:rPr>
        <w:t xml:space="preserve"> </w:t>
      </w:r>
      <w:r w:rsidRPr="0054162D">
        <w:rPr>
          <w:rFonts w:ascii="Cambria" w:hAnsi="Cambria"/>
          <w:spacing w:val="-1"/>
          <w:sz w:val="22"/>
          <w:szCs w:val="22"/>
        </w:rPr>
        <w:t>aj</w:t>
      </w:r>
      <w:r w:rsidRPr="0054162D">
        <w:rPr>
          <w:rFonts w:ascii="Cambria" w:hAnsi="Cambria"/>
          <w:spacing w:val="57"/>
          <w:sz w:val="22"/>
          <w:szCs w:val="22"/>
        </w:rPr>
        <w:t xml:space="preserve"> </w:t>
      </w:r>
      <w:r w:rsidRPr="0054162D">
        <w:rPr>
          <w:rFonts w:ascii="Cambria" w:hAnsi="Cambria"/>
          <w:sz w:val="22"/>
          <w:szCs w:val="22"/>
        </w:rPr>
        <w:t>v</w:t>
      </w:r>
      <w:r w:rsidRPr="0054162D">
        <w:rPr>
          <w:rFonts w:ascii="Cambria" w:hAnsi="Cambria"/>
          <w:spacing w:val="3"/>
          <w:sz w:val="22"/>
          <w:szCs w:val="22"/>
        </w:rPr>
        <w:t xml:space="preserve"> </w:t>
      </w:r>
      <w:r w:rsidRPr="0054162D">
        <w:rPr>
          <w:rFonts w:ascii="Cambria" w:hAnsi="Cambria"/>
          <w:sz w:val="22"/>
          <w:szCs w:val="22"/>
        </w:rPr>
        <w:t>súlade</w:t>
      </w:r>
      <w:r w:rsidRPr="0054162D">
        <w:rPr>
          <w:rFonts w:ascii="Cambria" w:hAnsi="Cambria"/>
          <w:spacing w:val="56"/>
          <w:sz w:val="22"/>
          <w:szCs w:val="22"/>
        </w:rPr>
        <w:t xml:space="preserve"> </w:t>
      </w:r>
      <w:r w:rsidRPr="0054162D">
        <w:rPr>
          <w:rFonts w:ascii="Cambria" w:hAnsi="Cambria"/>
          <w:sz w:val="22"/>
          <w:szCs w:val="22"/>
        </w:rPr>
        <w:t>s</w:t>
      </w:r>
      <w:r w:rsidRPr="0054162D">
        <w:rPr>
          <w:rFonts w:ascii="Cambria" w:hAnsi="Cambria"/>
          <w:spacing w:val="57"/>
          <w:sz w:val="22"/>
          <w:szCs w:val="22"/>
        </w:rPr>
        <w:t xml:space="preserve"> </w:t>
      </w:r>
      <w:r w:rsidRPr="0054162D">
        <w:rPr>
          <w:rFonts w:ascii="Cambria" w:hAnsi="Cambria"/>
          <w:sz w:val="22"/>
          <w:szCs w:val="22"/>
        </w:rPr>
        <w:t>§</w:t>
      </w:r>
      <w:r w:rsidRPr="0054162D">
        <w:rPr>
          <w:rFonts w:ascii="Cambria" w:hAnsi="Cambria"/>
          <w:spacing w:val="57"/>
          <w:sz w:val="22"/>
          <w:szCs w:val="22"/>
        </w:rPr>
        <w:t xml:space="preserve"> </w:t>
      </w:r>
      <w:r w:rsidRPr="0054162D">
        <w:rPr>
          <w:rFonts w:ascii="Cambria" w:hAnsi="Cambria"/>
          <w:sz w:val="22"/>
          <w:szCs w:val="22"/>
        </w:rPr>
        <w:t>19</w:t>
      </w:r>
      <w:r w:rsidRPr="0054162D">
        <w:rPr>
          <w:rFonts w:ascii="Cambria" w:hAnsi="Cambria"/>
          <w:spacing w:val="57"/>
          <w:sz w:val="22"/>
          <w:szCs w:val="22"/>
        </w:rPr>
        <w:t xml:space="preserve"> </w:t>
      </w:r>
      <w:r w:rsidRPr="0054162D">
        <w:rPr>
          <w:rFonts w:ascii="Cambria" w:hAnsi="Cambria"/>
          <w:sz w:val="22"/>
          <w:szCs w:val="22"/>
        </w:rPr>
        <w:t>zákona</w:t>
      </w:r>
      <w:r w:rsidRPr="0054162D">
        <w:rPr>
          <w:rFonts w:ascii="Cambria" w:hAnsi="Cambria"/>
          <w:spacing w:val="56"/>
          <w:sz w:val="22"/>
          <w:szCs w:val="22"/>
        </w:rPr>
        <w:t xml:space="preserve"> </w:t>
      </w:r>
      <w:r w:rsidRPr="0054162D">
        <w:rPr>
          <w:rFonts w:ascii="Cambria" w:hAnsi="Cambria"/>
          <w:sz w:val="22"/>
          <w:szCs w:val="22"/>
        </w:rPr>
        <w:t>o</w:t>
      </w:r>
      <w:r w:rsidRPr="0054162D">
        <w:rPr>
          <w:rFonts w:ascii="Cambria" w:hAnsi="Cambria"/>
          <w:spacing w:val="2"/>
          <w:sz w:val="22"/>
          <w:szCs w:val="22"/>
        </w:rPr>
        <w:t xml:space="preserve"> </w:t>
      </w:r>
      <w:r w:rsidRPr="0054162D">
        <w:rPr>
          <w:rFonts w:ascii="Cambria" w:hAnsi="Cambria"/>
          <w:spacing w:val="-1"/>
          <w:sz w:val="22"/>
          <w:szCs w:val="22"/>
        </w:rPr>
        <w:t>verejnom</w:t>
      </w:r>
      <w:r w:rsidRPr="0054162D">
        <w:rPr>
          <w:rFonts w:ascii="Cambria" w:hAnsi="Cambria"/>
          <w:spacing w:val="48"/>
          <w:sz w:val="22"/>
          <w:szCs w:val="22"/>
        </w:rPr>
        <w:t xml:space="preserve"> </w:t>
      </w:r>
      <w:r w:rsidRPr="0054162D">
        <w:rPr>
          <w:rFonts w:ascii="Cambria" w:hAnsi="Cambria"/>
          <w:spacing w:val="-1"/>
          <w:sz w:val="22"/>
          <w:szCs w:val="22"/>
        </w:rPr>
        <w:t>obstarávaní.</w:t>
      </w:r>
    </w:p>
    <w:p w14:paraId="74BE827D" w14:textId="77777777" w:rsidR="00576B8B" w:rsidRPr="0054162D" w:rsidRDefault="00576B8B" w:rsidP="00DB6587">
      <w:pPr>
        <w:pStyle w:val="BodyTextIndent"/>
        <w:spacing w:before="120" w:after="120"/>
        <w:ind w:left="0" w:firstLine="0"/>
        <w:jc w:val="both"/>
        <w:rPr>
          <w:rFonts w:ascii="Cambria" w:hAnsi="Cambria"/>
          <w:sz w:val="22"/>
          <w:szCs w:val="22"/>
        </w:rPr>
      </w:pPr>
    </w:p>
    <w:p w14:paraId="4BA0D88A" w14:textId="2568A3B4"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576B8B" w:rsidRPr="0054162D">
        <w:rPr>
          <w:rFonts w:ascii="Cambria" w:hAnsi="Cambria"/>
          <w:sz w:val="22"/>
          <w:szCs w:val="22"/>
        </w:rPr>
        <w:t>II</w:t>
      </w:r>
      <w:r w:rsidR="004A56E7" w:rsidRPr="0054162D">
        <w:rPr>
          <w:rFonts w:ascii="Cambria" w:hAnsi="Cambria"/>
          <w:sz w:val="22"/>
          <w:szCs w:val="22"/>
        </w:rPr>
        <w:t>I</w:t>
      </w:r>
      <w:r w:rsidRPr="0054162D">
        <w:rPr>
          <w:rFonts w:ascii="Cambria" w:hAnsi="Cambria"/>
          <w:sz w:val="22"/>
          <w:szCs w:val="22"/>
        </w:rPr>
        <w:t>.</w:t>
      </w:r>
    </w:p>
    <w:p w14:paraId="74A00BF5"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Záverečné ustanovenia</w:t>
      </w:r>
    </w:p>
    <w:p w14:paraId="3AF7B070" w14:textId="75774B3C"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Servisná </w:t>
      </w:r>
      <w:r w:rsidR="00FA4011" w:rsidRPr="0054162D">
        <w:rPr>
          <w:rFonts w:ascii="Cambria" w:hAnsi="Cambria"/>
          <w:sz w:val="22"/>
          <w:szCs w:val="22"/>
        </w:rPr>
        <w:t xml:space="preserve">zmluva </w:t>
      </w:r>
      <w:r w:rsidR="005A257C" w:rsidRPr="0054162D">
        <w:rPr>
          <w:rFonts w:ascii="Cambria" w:hAnsi="Cambria"/>
          <w:sz w:val="22"/>
          <w:szCs w:val="22"/>
        </w:rPr>
        <w:t xml:space="preserve">a tieto podmienky </w:t>
      </w:r>
      <w:r w:rsidR="00576B8B" w:rsidRPr="0054162D">
        <w:rPr>
          <w:rFonts w:ascii="Cambria" w:hAnsi="Cambria"/>
          <w:sz w:val="22"/>
          <w:szCs w:val="22"/>
        </w:rPr>
        <w:t>sa budú</w:t>
      </w:r>
      <w:r w:rsidR="00FA4011" w:rsidRPr="0054162D">
        <w:rPr>
          <w:rFonts w:ascii="Cambria" w:hAnsi="Cambria"/>
          <w:sz w:val="22"/>
          <w:szCs w:val="22"/>
        </w:rPr>
        <w:t xml:space="preserve"> riadiť slovenským právnym poriadkom.</w:t>
      </w:r>
    </w:p>
    <w:p w14:paraId="4B388B09" w14:textId="77777777"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Všetky spory z</w:t>
      </w:r>
      <w:r w:rsidR="005A257C" w:rsidRPr="0054162D">
        <w:rPr>
          <w:rFonts w:ascii="Cambria" w:hAnsi="Cambria"/>
          <w:sz w:val="22"/>
          <w:szCs w:val="22"/>
        </w:rPr>
        <w:t>o</w:t>
      </w:r>
      <w:r w:rsidRPr="0054162D">
        <w:rPr>
          <w:rFonts w:ascii="Cambria" w:hAnsi="Cambria"/>
          <w:sz w:val="22"/>
          <w:szCs w:val="22"/>
        </w:rPr>
        <w:t xml:space="preserve"> zmluvy</w:t>
      </w:r>
      <w:r w:rsidR="005A257C" w:rsidRPr="0054162D">
        <w:rPr>
          <w:rFonts w:ascii="Cambria" w:hAnsi="Cambria"/>
          <w:sz w:val="22"/>
          <w:szCs w:val="22"/>
        </w:rPr>
        <w:t xml:space="preserve"> a týchto podmienok</w:t>
      </w:r>
      <w:r w:rsidRPr="0054162D">
        <w:rPr>
          <w:rFonts w:ascii="Cambria" w:hAnsi="Cambria"/>
          <w:sz w:val="22"/>
          <w:szCs w:val="22"/>
        </w:rPr>
        <w:t xml:space="preserve"> alebo súvisiace s jej porušením, ukončením alebo neplatnosťou budú riešené s konečnou platnosťou vecne a miestne príslušným súdom Slovenskej republiky.</w:t>
      </w:r>
    </w:p>
    <w:p w14:paraId="533AA3A6" w14:textId="77777777" w:rsidR="00B10D1D"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Servisná zmluva bude vyhotovená v šiestich exemplároch v slovenskom jazyku. Dodávateľ dostane dva exempláre a objednávateľ dostane štyri exempláre.</w:t>
      </w:r>
    </w:p>
    <w:p w14:paraId="0BA4E6CF" w14:textId="77777777" w:rsidR="007E3DFF"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Práva a povinnosti zmluvných strán neupravené </w:t>
      </w:r>
      <w:r w:rsidR="005A257C" w:rsidRPr="0054162D">
        <w:rPr>
          <w:rFonts w:ascii="Cambria" w:hAnsi="Cambria"/>
          <w:sz w:val="22"/>
          <w:szCs w:val="22"/>
        </w:rPr>
        <w:t>v</w:t>
      </w:r>
      <w:r w:rsidR="008D4BEE" w:rsidRPr="0054162D">
        <w:rPr>
          <w:rFonts w:ascii="Cambria" w:hAnsi="Cambria"/>
          <w:sz w:val="22"/>
          <w:szCs w:val="22"/>
        </w:rPr>
        <w:t xml:space="preserve"> servisnej </w:t>
      </w:r>
      <w:r w:rsidR="005A257C" w:rsidRPr="0054162D">
        <w:rPr>
          <w:rFonts w:ascii="Cambria" w:hAnsi="Cambria"/>
          <w:sz w:val="22"/>
          <w:szCs w:val="22"/>
        </w:rPr>
        <w:t xml:space="preserve">zmluve a týchto podmienkach </w:t>
      </w:r>
      <w:r w:rsidRPr="0054162D">
        <w:rPr>
          <w:rFonts w:ascii="Cambria" w:hAnsi="Cambria"/>
          <w:sz w:val="22"/>
          <w:szCs w:val="22"/>
        </w:rPr>
        <w:t>sa riadia príslušnými ustanoveniami Obchodného zákonníka a ďalšími všeobecne záväznými právnymi predpismi platnými na území Slovenskej republiky.</w:t>
      </w:r>
    </w:p>
    <w:p w14:paraId="50373BF6" w14:textId="77777777" w:rsidR="007E3DFF" w:rsidRPr="0054162D" w:rsidRDefault="007E3DFF" w:rsidP="00DA209E">
      <w:pPr>
        <w:pStyle w:val="BodyTextIndent"/>
        <w:spacing w:before="120" w:after="120"/>
        <w:ind w:left="0" w:firstLine="0"/>
        <w:jc w:val="both"/>
        <w:rPr>
          <w:rFonts w:ascii="Cambria" w:hAnsi="Cambria"/>
          <w:sz w:val="22"/>
          <w:szCs w:val="22"/>
        </w:rPr>
      </w:pPr>
    </w:p>
    <w:sectPr w:rsidR="007E3DFF" w:rsidRPr="0054162D" w:rsidSect="00524D9D">
      <w:headerReference w:type="default" r:id="rId10"/>
      <w:footerReference w:type="default" r:id="rId11"/>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E9A3" w14:textId="77777777" w:rsidR="00040D5D" w:rsidRDefault="00040D5D">
      <w:r>
        <w:separator/>
      </w:r>
    </w:p>
  </w:endnote>
  <w:endnote w:type="continuationSeparator" w:id="0">
    <w:p w14:paraId="499982C1" w14:textId="77777777" w:rsidR="00040D5D" w:rsidRDefault="0004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3B90F" w14:textId="77777777" w:rsidR="00C82BF1" w:rsidRPr="003A21DE" w:rsidRDefault="00C82BF1"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4F5B16">
      <w:rPr>
        <w:noProof/>
        <w:sz w:val="22"/>
        <w:szCs w:val="22"/>
      </w:rPr>
      <w:t>1</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F34D8" w14:textId="77777777" w:rsidR="00040D5D" w:rsidRDefault="00040D5D">
      <w:r>
        <w:separator/>
      </w:r>
    </w:p>
  </w:footnote>
  <w:footnote w:type="continuationSeparator" w:id="0">
    <w:p w14:paraId="041F7929" w14:textId="77777777" w:rsidR="00040D5D" w:rsidRDefault="00040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4ECDE" w14:textId="4560798D" w:rsidR="00C82BF1" w:rsidRPr="003A21DE" w:rsidRDefault="00C82BF1" w:rsidP="003A21DE">
    <w:pPr>
      <w:pStyle w:val="BodyText"/>
      <w:jc w:val="righ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46E"/>
    <w:multiLevelType w:val="multilevel"/>
    <w:tmpl w:val="9926B142"/>
    <w:lvl w:ilvl="0">
      <w:start w:val="3"/>
      <w:numFmt w:val="decimal"/>
      <w:lvlText w:val="%1"/>
      <w:lvlJc w:val="left"/>
      <w:pPr>
        <w:ind w:left="818" w:hanging="707"/>
      </w:pPr>
      <w:rPr>
        <w:rFonts w:hint="default"/>
      </w:rPr>
    </w:lvl>
    <w:lvl w:ilvl="1">
      <w:start w:val="1"/>
      <w:numFmt w:val="decimal"/>
      <w:lvlText w:val="%1.%2"/>
      <w:lvlJc w:val="left"/>
      <w:pPr>
        <w:ind w:left="818" w:hanging="707"/>
      </w:pPr>
      <w:rPr>
        <w:rFonts w:ascii="Cambria" w:eastAsia="Times New Roman" w:hAnsi="Cambria" w:hint="default"/>
        <w:sz w:val="22"/>
        <w:szCs w:val="24"/>
      </w:rPr>
    </w:lvl>
    <w:lvl w:ilvl="2">
      <w:start w:val="1"/>
      <w:numFmt w:val="bullet"/>
      <w:lvlText w:val="•"/>
      <w:lvlJc w:val="left"/>
      <w:pPr>
        <w:ind w:left="2652" w:hanging="707"/>
      </w:pPr>
      <w:rPr>
        <w:rFonts w:hint="default"/>
      </w:rPr>
    </w:lvl>
    <w:lvl w:ilvl="3">
      <w:start w:val="1"/>
      <w:numFmt w:val="bullet"/>
      <w:lvlText w:val="•"/>
      <w:lvlJc w:val="left"/>
      <w:pPr>
        <w:ind w:left="3569" w:hanging="707"/>
      </w:pPr>
      <w:rPr>
        <w:rFonts w:hint="default"/>
      </w:rPr>
    </w:lvl>
    <w:lvl w:ilvl="4">
      <w:start w:val="1"/>
      <w:numFmt w:val="bullet"/>
      <w:lvlText w:val="•"/>
      <w:lvlJc w:val="left"/>
      <w:pPr>
        <w:ind w:left="4485" w:hanging="707"/>
      </w:pPr>
      <w:rPr>
        <w:rFonts w:hint="default"/>
      </w:rPr>
    </w:lvl>
    <w:lvl w:ilvl="5">
      <w:start w:val="1"/>
      <w:numFmt w:val="bullet"/>
      <w:lvlText w:val="•"/>
      <w:lvlJc w:val="left"/>
      <w:pPr>
        <w:ind w:left="5402" w:hanging="707"/>
      </w:pPr>
      <w:rPr>
        <w:rFonts w:hint="default"/>
      </w:rPr>
    </w:lvl>
    <w:lvl w:ilvl="6">
      <w:start w:val="1"/>
      <w:numFmt w:val="bullet"/>
      <w:lvlText w:val="•"/>
      <w:lvlJc w:val="left"/>
      <w:pPr>
        <w:ind w:left="6319" w:hanging="707"/>
      </w:pPr>
      <w:rPr>
        <w:rFonts w:hint="default"/>
      </w:rPr>
    </w:lvl>
    <w:lvl w:ilvl="7">
      <w:start w:val="1"/>
      <w:numFmt w:val="bullet"/>
      <w:lvlText w:val="•"/>
      <w:lvlJc w:val="left"/>
      <w:pPr>
        <w:ind w:left="7236" w:hanging="707"/>
      </w:pPr>
      <w:rPr>
        <w:rFonts w:hint="default"/>
      </w:rPr>
    </w:lvl>
    <w:lvl w:ilvl="8">
      <w:start w:val="1"/>
      <w:numFmt w:val="bullet"/>
      <w:lvlText w:val="•"/>
      <w:lvlJc w:val="left"/>
      <w:pPr>
        <w:ind w:left="8152" w:hanging="707"/>
      </w:pPr>
      <w:rPr>
        <w:rFonts w:hint="default"/>
      </w:rPr>
    </w:lvl>
  </w:abstractNum>
  <w:abstractNum w:abstractNumId="1" w15:restartNumberingAfterBreak="0">
    <w:nsid w:val="01D509AC"/>
    <w:multiLevelType w:val="multilevel"/>
    <w:tmpl w:val="E340CE6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FC31A8"/>
    <w:multiLevelType w:val="multilevel"/>
    <w:tmpl w:val="5AA24CAE"/>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3FD3EB2"/>
    <w:multiLevelType w:val="multilevel"/>
    <w:tmpl w:val="FD789D8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4BD7FD5"/>
    <w:multiLevelType w:val="multilevel"/>
    <w:tmpl w:val="F57C2EB2"/>
    <w:lvl w:ilvl="0">
      <w:start w:val="1"/>
      <w:numFmt w:val="decimal"/>
      <w:lvlText w:val="%1"/>
      <w:lvlJc w:val="left"/>
      <w:pPr>
        <w:tabs>
          <w:tab w:val="num" w:pos="705"/>
        </w:tabs>
        <w:ind w:left="705" w:hanging="705"/>
      </w:pPr>
      <w:rPr>
        <w:rFonts w:hint="default"/>
      </w:rPr>
    </w:lvl>
    <w:lvl w:ilvl="1">
      <w:start w:val="1"/>
      <w:numFmt w:val="decimal"/>
      <w:lvlText w:val="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0262D0"/>
    <w:multiLevelType w:val="multilevel"/>
    <w:tmpl w:val="B32C0BAA"/>
    <w:lvl w:ilvl="0">
      <w:start w:val="5"/>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8.%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793925"/>
    <w:multiLevelType w:val="multilevel"/>
    <w:tmpl w:val="0E726DCC"/>
    <w:lvl w:ilvl="0">
      <w:start w:val="9"/>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102A4B5F"/>
    <w:multiLevelType w:val="multilevel"/>
    <w:tmpl w:val="6F3CAC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D142D5"/>
    <w:multiLevelType w:val="multilevel"/>
    <w:tmpl w:val="9F96CF12"/>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EC30B3"/>
    <w:multiLevelType w:val="multilevel"/>
    <w:tmpl w:val="095EDB20"/>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030B2E"/>
    <w:multiLevelType w:val="multilevel"/>
    <w:tmpl w:val="199E2AF4"/>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CFE78BB"/>
    <w:multiLevelType w:val="multilevel"/>
    <w:tmpl w:val="4F1A200E"/>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617284"/>
    <w:multiLevelType w:val="multilevel"/>
    <w:tmpl w:val="17F6BC0C"/>
    <w:lvl w:ilvl="0">
      <w:start w:val="6"/>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3" w15:restartNumberingAfterBreak="0">
    <w:nsid w:val="2395371C"/>
    <w:multiLevelType w:val="multilevel"/>
    <w:tmpl w:val="F18E7B0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5597A07"/>
    <w:multiLevelType w:val="multilevel"/>
    <w:tmpl w:val="16BEBC10"/>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D45D4F"/>
    <w:multiLevelType w:val="multilevel"/>
    <w:tmpl w:val="DC5E7E04"/>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401933A6"/>
    <w:multiLevelType w:val="multilevel"/>
    <w:tmpl w:val="FDEA9218"/>
    <w:lvl w:ilvl="0">
      <w:start w:val="12"/>
      <w:numFmt w:val="decimal"/>
      <w:lvlText w:val="%1"/>
      <w:lvlJc w:val="left"/>
      <w:pPr>
        <w:ind w:left="818" w:hanging="707"/>
      </w:pPr>
      <w:rPr>
        <w:rFonts w:hint="default"/>
      </w:rPr>
    </w:lvl>
    <w:lvl w:ilvl="1">
      <w:start w:val="1"/>
      <w:numFmt w:val="decimal"/>
      <w:lvlText w:val="%1.%2"/>
      <w:lvlJc w:val="left"/>
      <w:pPr>
        <w:ind w:left="818" w:hanging="707"/>
      </w:pPr>
      <w:rPr>
        <w:rFonts w:ascii="Calibri Light" w:eastAsia="Times New Roman" w:hAnsi="Calibri Light" w:hint="default"/>
        <w:sz w:val="22"/>
        <w:szCs w:val="24"/>
      </w:rPr>
    </w:lvl>
    <w:lvl w:ilvl="2">
      <w:start w:val="1"/>
      <w:numFmt w:val="decimal"/>
      <w:lvlText w:val="%1.%2.%3"/>
      <w:lvlJc w:val="left"/>
      <w:pPr>
        <w:ind w:left="1531" w:hanging="718"/>
      </w:pPr>
      <w:rPr>
        <w:rFonts w:ascii="Calibri Light" w:eastAsia="Times New Roman" w:hAnsi="Calibri Light" w:hint="default"/>
        <w:sz w:val="22"/>
        <w:szCs w:val="24"/>
      </w:rPr>
    </w:lvl>
    <w:lvl w:ilvl="3">
      <w:start w:val="1"/>
      <w:numFmt w:val="bullet"/>
      <w:lvlText w:val="•"/>
      <w:lvlJc w:val="left"/>
      <w:pPr>
        <w:ind w:left="3410" w:hanging="718"/>
      </w:pPr>
      <w:rPr>
        <w:rFonts w:hint="default"/>
      </w:rPr>
    </w:lvl>
    <w:lvl w:ilvl="4">
      <w:start w:val="1"/>
      <w:numFmt w:val="bullet"/>
      <w:lvlText w:val="•"/>
      <w:lvlJc w:val="left"/>
      <w:pPr>
        <w:ind w:left="4349" w:hanging="718"/>
      </w:pPr>
      <w:rPr>
        <w:rFonts w:hint="default"/>
      </w:rPr>
    </w:lvl>
    <w:lvl w:ilvl="5">
      <w:start w:val="1"/>
      <w:numFmt w:val="bullet"/>
      <w:lvlText w:val="•"/>
      <w:lvlJc w:val="left"/>
      <w:pPr>
        <w:ind w:left="5289" w:hanging="718"/>
      </w:pPr>
      <w:rPr>
        <w:rFonts w:hint="default"/>
      </w:rPr>
    </w:lvl>
    <w:lvl w:ilvl="6">
      <w:start w:val="1"/>
      <w:numFmt w:val="bullet"/>
      <w:lvlText w:val="•"/>
      <w:lvlJc w:val="left"/>
      <w:pPr>
        <w:ind w:left="6228" w:hanging="718"/>
      </w:pPr>
      <w:rPr>
        <w:rFonts w:hint="default"/>
      </w:rPr>
    </w:lvl>
    <w:lvl w:ilvl="7">
      <w:start w:val="1"/>
      <w:numFmt w:val="bullet"/>
      <w:lvlText w:val="•"/>
      <w:lvlJc w:val="left"/>
      <w:pPr>
        <w:ind w:left="7168" w:hanging="718"/>
      </w:pPr>
      <w:rPr>
        <w:rFonts w:hint="default"/>
      </w:rPr>
    </w:lvl>
    <w:lvl w:ilvl="8">
      <w:start w:val="1"/>
      <w:numFmt w:val="bullet"/>
      <w:lvlText w:val="•"/>
      <w:lvlJc w:val="left"/>
      <w:pPr>
        <w:ind w:left="8107" w:hanging="718"/>
      </w:pPr>
      <w:rPr>
        <w:rFonts w:hint="default"/>
      </w:rPr>
    </w:lvl>
  </w:abstractNum>
  <w:abstractNum w:abstractNumId="18"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Calibri Light" w:eastAsia="Times New Roman" w:hAnsi="Calibri Light"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19" w15:restartNumberingAfterBreak="0">
    <w:nsid w:val="4828757C"/>
    <w:multiLevelType w:val="multilevel"/>
    <w:tmpl w:val="0AB4ED46"/>
    <w:lvl w:ilvl="0">
      <w:start w:val="7"/>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B554C43"/>
    <w:multiLevelType w:val="multilevel"/>
    <w:tmpl w:val="EF0AEB92"/>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6FA7872"/>
    <w:multiLevelType w:val="multilevel"/>
    <w:tmpl w:val="F198F2E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5CBD7FA2"/>
    <w:multiLevelType w:val="multilevel"/>
    <w:tmpl w:val="5130303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C664AA"/>
    <w:multiLevelType w:val="multilevel"/>
    <w:tmpl w:val="C4AA3E9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690737"/>
    <w:multiLevelType w:val="multilevel"/>
    <w:tmpl w:val="0016BDAC"/>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A61AEF"/>
    <w:multiLevelType w:val="multilevel"/>
    <w:tmpl w:val="F174B6A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E96392"/>
    <w:multiLevelType w:val="hybridMultilevel"/>
    <w:tmpl w:val="5964B3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7C3F491E"/>
    <w:multiLevelType w:val="multilevel"/>
    <w:tmpl w:val="9A6C90EC"/>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4"/>
  </w:num>
  <w:num w:numId="2">
    <w:abstractNumId w:val="4"/>
  </w:num>
  <w:num w:numId="3">
    <w:abstractNumId w:val="15"/>
  </w:num>
  <w:num w:numId="4">
    <w:abstractNumId w:val="25"/>
  </w:num>
  <w:num w:numId="5">
    <w:abstractNumId w:val="5"/>
  </w:num>
  <w:num w:numId="6">
    <w:abstractNumId w:val="7"/>
  </w:num>
  <w:num w:numId="7">
    <w:abstractNumId w:val="14"/>
  </w:num>
  <w:num w:numId="8">
    <w:abstractNumId w:val="6"/>
  </w:num>
  <w:num w:numId="9">
    <w:abstractNumId w:val="21"/>
  </w:num>
  <w:num w:numId="10">
    <w:abstractNumId w:val="1"/>
  </w:num>
  <w:num w:numId="11">
    <w:abstractNumId w:val="26"/>
  </w:num>
  <w:num w:numId="12">
    <w:abstractNumId w:val="11"/>
  </w:num>
  <w:num w:numId="13">
    <w:abstractNumId w:val="9"/>
  </w:num>
  <w:num w:numId="14">
    <w:abstractNumId w:val="8"/>
  </w:num>
  <w:num w:numId="15">
    <w:abstractNumId w:val="28"/>
  </w:num>
  <w:num w:numId="16">
    <w:abstractNumId w:val="19"/>
  </w:num>
  <w:num w:numId="17">
    <w:abstractNumId w:val="23"/>
  </w:num>
  <w:num w:numId="18">
    <w:abstractNumId w:val="18"/>
  </w:num>
  <w:num w:numId="19">
    <w:abstractNumId w:val="30"/>
  </w:num>
  <w:num w:numId="20">
    <w:abstractNumId w:val="0"/>
  </w:num>
  <w:num w:numId="21">
    <w:abstractNumId w:val="17"/>
  </w:num>
  <w:num w:numId="22">
    <w:abstractNumId w:val="16"/>
  </w:num>
  <w:num w:numId="23">
    <w:abstractNumId w:val="31"/>
  </w:num>
  <w:num w:numId="24">
    <w:abstractNumId w:val="12"/>
  </w:num>
  <w:num w:numId="25">
    <w:abstractNumId w:val="10"/>
  </w:num>
  <w:num w:numId="26">
    <w:abstractNumId w:val="27"/>
  </w:num>
  <w:num w:numId="27">
    <w:abstractNumId w:val="13"/>
  </w:num>
  <w:num w:numId="28">
    <w:abstractNumId w:val="2"/>
  </w:num>
  <w:num w:numId="29">
    <w:abstractNumId w:val="29"/>
  </w:num>
  <w:num w:numId="30">
    <w:abstractNumId w:val="22"/>
  </w:num>
  <w:num w:numId="31">
    <w:abstractNumId w:val="3"/>
  </w:num>
  <w:num w:numId="3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3A8"/>
    <w:rsid w:val="0000542B"/>
    <w:rsid w:val="00010CF8"/>
    <w:rsid w:val="00012E65"/>
    <w:rsid w:val="000131A1"/>
    <w:rsid w:val="0001362B"/>
    <w:rsid w:val="00022952"/>
    <w:rsid w:val="00025551"/>
    <w:rsid w:val="00026D5B"/>
    <w:rsid w:val="00027FD5"/>
    <w:rsid w:val="00030163"/>
    <w:rsid w:val="000310C7"/>
    <w:rsid w:val="000356B4"/>
    <w:rsid w:val="00040D5D"/>
    <w:rsid w:val="00051326"/>
    <w:rsid w:val="00056725"/>
    <w:rsid w:val="000675F6"/>
    <w:rsid w:val="0008285D"/>
    <w:rsid w:val="000875E3"/>
    <w:rsid w:val="00092C69"/>
    <w:rsid w:val="000B1B1A"/>
    <w:rsid w:val="000B2CED"/>
    <w:rsid w:val="000B4B01"/>
    <w:rsid w:val="000C1921"/>
    <w:rsid w:val="000C5379"/>
    <w:rsid w:val="000D3F39"/>
    <w:rsid w:val="000F248C"/>
    <w:rsid w:val="000F521D"/>
    <w:rsid w:val="00100813"/>
    <w:rsid w:val="00106F47"/>
    <w:rsid w:val="00112F73"/>
    <w:rsid w:val="001138A7"/>
    <w:rsid w:val="00124045"/>
    <w:rsid w:val="00132305"/>
    <w:rsid w:val="00141E52"/>
    <w:rsid w:val="0014344B"/>
    <w:rsid w:val="00146387"/>
    <w:rsid w:val="001513C9"/>
    <w:rsid w:val="00152B39"/>
    <w:rsid w:val="00156980"/>
    <w:rsid w:val="00157C2F"/>
    <w:rsid w:val="00164DBE"/>
    <w:rsid w:val="0016614D"/>
    <w:rsid w:val="0017262A"/>
    <w:rsid w:val="00175B3C"/>
    <w:rsid w:val="00176C5E"/>
    <w:rsid w:val="00176F7A"/>
    <w:rsid w:val="00177E15"/>
    <w:rsid w:val="00182B04"/>
    <w:rsid w:val="00193B48"/>
    <w:rsid w:val="00195AB2"/>
    <w:rsid w:val="00197151"/>
    <w:rsid w:val="001976E1"/>
    <w:rsid w:val="001A5F84"/>
    <w:rsid w:val="001A60AD"/>
    <w:rsid w:val="001B2475"/>
    <w:rsid w:val="001C111E"/>
    <w:rsid w:val="001C16F2"/>
    <w:rsid w:val="001C34B1"/>
    <w:rsid w:val="001C3F81"/>
    <w:rsid w:val="001C53BC"/>
    <w:rsid w:val="001D4F48"/>
    <w:rsid w:val="001D5678"/>
    <w:rsid w:val="001E2AE7"/>
    <w:rsid w:val="001F077F"/>
    <w:rsid w:val="001F3C7F"/>
    <w:rsid w:val="001F4626"/>
    <w:rsid w:val="00200B50"/>
    <w:rsid w:val="0020324D"/>
    <w:rsid w:val="00206CBB"/>
    <w:rsid w:val="00212489"/>
    <w:rsid w:val="002160E7"/>
    <w:rsid w:val="00216110"/>
    <w:rsid w:val="00220EA9"/>
    <w:rsid w:val="00222917"/>
    <w:rsid w:val="00227C04"/>
    <w:rsid w:val="002367B0"/>
    <w:rsid w:val="00236ADA"/>
    <w:rsid w:val="00240681"/>
    <w:rsid w:val="002412B0"/>
    <w:rsid w:val="002430FF"/>
    <w:rsid w:val="00247530"/>
    <w:rsid w:val="002476DD"/>
    <w:rsid w:val="00251142"/>
    <w:rsid w:val="00254C93"/>
    <w:rsid w:val="00254F89"/>
    <w:rsid w:val="00256875"/>
    <w:rsid w:val="00257DCB"/>
    <w:rsid w:val="00260B1A"/>
    <w:rsid w:val="002714E2"/>
    <w:rsid w:val="00274F00"/>
    <w:rsid w:val="002801C0"/>
    <w:rsid w:val="00280DB9"/>
    <w:rsid w:val="00297864"/>
    <w:rsid w:val="002A3571"/>
    <w:rsid w:val="002A7DA3"/>
    <w:rsid w:val="002B195A"/>
    <w:rsid w:val="002B241F"/>
    <w:rsid w:val="002B377D"/>
    <w:rsid w:val="002B4E6E"/>
    <w:rsid w:val="002B4F13"/>
    <w:rsid w:val="002B6FA9"/>
    <w:rsid w:val="002C27B7"/>
    <w:rsid w:val="002E197E"/>
    <w:rsid w:val="002E1D47"/>
    <w:rsid w:val="002E265E"/>
    <w:rsid w:val="002E5617"/>
    <w:rsid w:val="002E76A3"/>
    <w:rsid w:val="002F1917"/>
    <w:rsid w:val="002F30BF"/>
    <w:rsid w:val="002F3FD9"/>
    <w:rsid w:val="00310EF0"/>
    <w:rsid w:val="00311777"/>
    <w:rsid w:val="00313CEF"/>
    <w:rsid w:val="00314C67"/>
    <w:rsid w:val="00317A8C"/>
    <w:rsid w:val="0033240E"/>
    <w:rsid w:val="00332725"/>
    <w:rsid w:val="00332B31"/>
    <w:rsid w:val="003336D8"/>
    <w:rsid w:val="00341BA6"/>
    <w:rsid w:val="0034222B"/>
    <w:rsid w:val="0035061E"/>
    <w:rsid w:val="003545BC"/>
    <w:rsid w:val="003558A8"/>
    <w:rsid w:val="003603B4"/>
    <w:rsid w:val="00361606"/>
    <w:rsid w:val="00362B66"/>
    <w:rsid w:val="00365FC7"/>
    <w:rsid w:val="00367481"/>
    <w:rsid w:val="00374266"/>
    <w:rsid w:val="00376A97"/>
    <w:rsid w:val="003A21DE"/>
    <w:rsid w:val="003A71AC"/>
    <w:rsid w:val="003B16BB"/>
    <w:rsid w:val="003B336D"/>
    <w:rsid w:val="003B6781"/>
    <w:rsid w:val="003C08BD"/>
    <w:rsid w:val="003C0C02"/>
    <w:rsid w:val="003C67E4"/>
    <w:rsid w:val="003C74D5"/>
    <w:rsid w:val="003D3A38"/>
    <w:rsid w:val="003E212A"/>
    <w:rsid w:val="003F0D97"/>
    <w:rsid w:val="003F5348"/>
    <w:rsid w:val="003F5BFE"/>
    <w:rsid w:val="0040086D"/>
    <w:rsid w:val="00402F39"/>
    <w:rsid w:val="00403085"/>
    <w:rsid w:val="00411277"/>
    <w:rsid w:val="00413C23"/>
    <w:rsid w:val="00430502"/>
    <w:rsid w:val="00431354"/>
    <w:rsid w:val="0044345B"/>
    <w:rsid w:val="00450A01"/>
    <w:rsid w:val="0045756C"/>
    <w:rsid w:val="0045792B"/>
    <w:rsid w:val="0046365F"/>
    <w:rsid w:val="00467309"/>
    <w:rsid w:val="00467D78"/>
    <w:rsid w:val="00470D1F"/>
    <w:rsid w:val="00471059"/>
    <w:rsid w:val="00481351"/>
    <w:rsid w:val="004844A0"/>
    <w:rsid w:val="00484FCE"/>
    <w:rsid w:val="00491863"/>
    <w:rsid w:val="00491F85"/>
    <w:rsid w:val="00496107"/>
    <w:rsid w:val="004A46C8"/>
    <w:rsid w:val="004A5663"/>
    <w:rsid w:val="004A56E7"/>
    <w:rsid w:val="004B3623"/>
    <w:rsid w:val="004C6F87"/>
    <w:rsid w:val="004D0BBD"/>
    <w:rsid w:val="004D100A"/>
    <w:rsid w:val="004D112F"/>
    <w:rsid w:val="004D27A2"/>
    <w:rsid w:val="004D2AAE"/>
    <w:rsid w:val="004D4C2E"/>
    <w:rsid w:val="004D5487"/>
    <w:rsid w:val="004E00CD"/>
    <w:rsid w:val="004E1CE0"/>
    <w:rsid w:val="004E1D46"/>
    <w:rsid w:val="004E2CC4"/>
    <w:rsid w:val="004E47DA"/>
    <w:rsid w:val="004F14F7"/>
    <w:rsid w:val="004F5B16"/>
    <w:rsid w:val="00502CBF"/>
    <w:rsid w:val="00503FA1"/>
    <w:rsid w:val="00506623"/>
    <w:rsid w:val="005143E9"/>
    <w:rsid w:val="00515B8F"/>
    <w:rsid w:val="00524D9D"/>
    <w:rsid w:val="005272C9"/>
    <w:rsid w:val="00533C7B"/>
    <w:rsid w:val="005364EF"/>
    <w:rsid w:val="0054162D"/>
    <w:rsid w:val="00555769"/>
    <w:rsid w:val="00561655"/>
    <w:rsid w:val="00562E55"/>
    <w:rsid w:val="00572F10"/>
    <w:rsid w:val="0057586A"/>
    <w:rsid w:val="00576154"/>
    <w:rsid w:val="005763E4"/>
    <w:rsid w:val="00576B8B"/>
    <w:rsid w:val="00577180"/>
    <w:rsid w:val="00593CF9"/>
    <w:rsid w:val="005947D3"/>
    <w:rsid w:val="005A257C"/>
    <w:rsid w:val="005A3D62"/>
    <w:rsid w:val="005A77A5"/>
    <w:rsid w:val="005B182D"/>
    <w:rsid w:val="005B288D"/>
    <w:rsid w:val="005B289B"/>
    <w:rsid w:val="005C3049"/>
    <w:rsid w:val="005D4684"/>
    <w:rsid w:val="005E1C8F"/>
    <w:rsid w:val="005F18ED"/>
    <w:rsid w:val="005F6D86"/>
    <w:rsid w:val="005F7FEC"/>
    <w:rsid w:val="0060049B"/>
    <w:rsid w:val="006059CD"/>
    <w:rsid w:val="00611397"/>
    <w:rsid w:val="00617210"/>
    <w:rsid w:val="00621B91"/>
    <w:rsid w:val="00625DDB"/>
    <w:rsid w:val="00626847"/>
    <w:rsid w:val="00630C68"/>
    <w:rsid w:val="00632360"/>
    <w:rsid w:val="00637589"/>
    <w:rsid w:val="006457EA"/>
    <w:rsid w:val="0065190F"/>
    <w:rsid w:val="006524B1"/>
    <w:rsid w:val="0066432F"/>
    <w:rsid w:val="00664CB7"/>
    <w:rsid w:val="0067257C"/>
    <w:rsid w:val="00676346"/>
    <w:rsid w:val="00682039"/>
    <w:rsid w:val="0068684B"/>
    <w:rsid w:val="00690CEB"/>
    <w:rsid w:val="006A0371"/>
    <w:rsid w:val="006C4FF3"/>
    <w:rsid w:val="006D3A7A"/>
    <w:rsid w:val="006D3E40"/>
    <w:rsid w:val="006E54F3"/>
    <w:rsid w:val="006F4E09"/>
    <w:rsid w:val="006F5BF4"/>
    <w:rsid w:val="006F68DB"/>
    <w:rsid w:val="00701F5C"/>
    <w:rsid w:val="00714B84"/>
    <w:rsid w:val="007152E9"/>
    <w:rsid w:val="0071629F"/>
    <w:rsid w:val="00720BCB"/>
    <w:rsid w:val="00721DBF"/>
    <w:rsid w:val="0072563E"/>
    <w:rsid w:val="00726618"/>
    <w:rsid w:val="00736707"/>
    <w:rsid w:val="00736A6D"/>
    <w:rsid w:val="007376F6"/>
    <w:rsid w:val="007402FD"/>
    <w:rsid w:val="00743910"/>
    <w:rsid w:val="007451C8"/>
    <w:rsid w:val="00747706"/>
    <w:rsid w:val="00750C15"/>
    <w:rsid w:val="007540F7"/>
    <w:rsid w:val="007554FB"/>
    <w:rsid w:val="00755AAF"/>
    <w:rsid w:val="007561C9"/>
    <w:rsid w:val="007564CD"/>
    <w:rsid w:val="007664CD"/>
    <w:rsid w:val="00767B51"/>
    <w:rsid w:val="00777B69"/>
    <w:rsid w:val="00786FA4"/>
    <w:rsid w:val="007A3C36"/>
    <w:rsid w:val="007B2012"/>
    <w:rsid w:val="007B2DB2"/>
    <w:rsid w:val="007B57CC"/>
    <w:rsid w:val="007B64CC"/>
    <w:rsid w:val="007C628B"/>
    <w:rsid w:val="007D561E"/>
    <w:rsid w:val="007D66D2"/>
    <w:rsid w:val="007D6CB2"/>
    <w:rsid w:val="007E03BB"/>
    <w:rsid w:val="007E045C"/>
    <w:rsid w:val="007E1509"/>
    <w:rsid w:val="007E3DFF"/>
    <w:rsid w:val="007F3B65"/>
    <w:rsid w:val="007F64AB"/>
    <w:rsid w:val="007F718C"/>
    <w:rsid w:val="007F7249"/>
    <w:rsid w:val="007F7F71"/>
    <w:rsid w:val="00804095"/>
    <w:rsid w:val="008078EC"/>
    <w:rsid w:val="0081084D"/>
    <w:rsid w:val="00810B45"/>
    <w:rsid w:val="0081288E"/>
    <w:rsid w:val="00813641"/>
    <w:rsid w:val="00826696"/>
    <w:rsid w:val="008278E5"/>
    <w:rsid w:val="008305AD"/>
    <w:rsid w:val="00833833"/>
    <w:rsid w:val="00841580"/>
    <w:rsid w:val="00843C26"/>
    <w:rsid w:val="0084415B"/>
    <w:rsid w:val="008446CC"/>
    <w:rsid w:val="008475AE"/>
    <w:rsid w:val="00847869"/>
    <w:rsid w:val="00856A60"/>
    <w:rsid w:val="0086024D"/>
    <w:rsid w:val="008602EE"/>
    <w:rsid w:val="00860517"/>
    <w:rsid w:val="008632D8"/>
    <w:rsid w:val="00863D1E"/>
    <w:rsid w:val="0086518D"/>
    <w:rsid w:val="00870150"/>
    <w:rsid w:val="008771BA"/>
    <w:rsid w:val="008810A1"/>
    <w:rsid w:val="00894618"/>
    <w:rsid w:val="008952E0"/>
    <w:rsid w:val="008A3885"/>
    <w:rsid w:val="008A46A1"/>
    <w:rsid w:val="008A63CA"/>
    <w:rsid w:val="008A6D8C"/>
    <w:rsid w:val="008B2CC0"/>
    <w:rsid w:val="008B3D16"/>
    <w:rsid w:val="008B62EE"/>
    <w:rsid w:val="008B79C5"/>
    <w:rsid w:val="008C0992"/>
    <w:rsid w:val="008C3596"/>
    <w:rsid w:val="008C58DB"/>
    <w:rsid w:val="008C7B3E"/>
    <w:rsid w:val="008D4A78"/>
    <w:rsid w:val="008D4BEE"/>
    <w:rsid w:val="008D6D70"/>
    <w:rsid w:val="008D704B"/>
    <w:rsid w:val="008E348E"/>
    <w:rsid w:val="008E3DAC"/>
    <w:rsid w:val="008E455B"/>
    <w:rsid w:val="008E4EEC"/>
    <w:rsid w:val="008E4F91"/>
    <w:rsid w:val="008F08B7"/>
    <w:rsid w:val="008F19DD"/>
    <w:rsid w:val="008F2FC9"/>
    <w:rsid w:val="00906957"/>
    <w:rsid w:val="00907043"/>
    <w:rsid w:val="00907CF4"/>
    <w:rsid w:val="00912489"/>
    <w:rsid w:val="00912C91"/>
    <w:rsid w:val="00917DD6"/>
    <w:rsid w:val="0092296E"/>
    <w:rsid w:val="009231BB"/>
    <w:rsid w:val="0093121D"/>
    <w:rsid w:val="00935206"/>
    <w:rsid w:val="009432A0"/>
    <w:rsid w:val="00944B81"/>
    <w:rsid w:val="00966189"/>
    <w:rsid w:val="00970588"/>
    <w:rsid w:val="00984225"/>
    <w:rsid w:val="0098460E"/>
    <w:rsid w:val="00984E67"/>
    <w:rsid w:val="0098734C"/>
    <w:rsid w:val="0099648C"/>
    <w:rsid w:val="009B0D72"/>
    <w:rsid w:val="009B1360"/>
    <w:rsid w:val="009B17BC"/>
    <w:rsid w:val="009B29AC"/>
    <w:rsid w:val="009B45B0"/>
    <w:rsid w:val="009B6066"/>
    <w:rsid w:val="009B769D"/>
    <w:rsid w:val="009B7BB3"/>
    <w:rsid w:val="009C2FBF"/>
    <w:rsid w:val="009C44CC"/>
    <w:rsid w:val="009C4F0E"/>
    <w:rsid w:val="009C6335"/>
    <w:rsid w:val="009C7034"/>
    <w:rsid w:val="009C788C"/>
    <w:rsid w:val="009D6578"/>
    <w:rsid w:val="009D6B1F"/>
    <w:rsid w:val="009E0704"/>
    <w:rsid w:val="009E547B"/>
    <w:rsid w:val="009F4E12"/>
    <w:rsid w:val="00A00DDB"/>
    <w:rsid w:val="00A016C4"/>
    <w:rsid w:val="00A066AD"/>
    <w:rsid w:val="00A07FF6"/>
    <w:rsid w:val="00A129B4"/>
    <w:rsid w:val="00A15BD0"/>
    <w:rsid w:val="00A15F55"/>
    <w:rsid w:val="00A17AD5"/>
    <w:rsid w:val="00A2169B"/>
    <w:rsid w:val="00A26910"/>
    <w:rsid w:val="00A26CBC"/>
    <w:rsid w:val="00A27E9A"/>
    <w:rsid w:val="00A27F05"/>
    <w:rsid w:val="00A32198"/>
    <w:rsid w:val="00A3462E"/>
    <w:rsid w:val="00A35157"/>
    <w:rsid w:val="00A40CC0"/>
    <w:rsid w:val="00A43F39"/>
    <w:rsid w:val="00A468F8"/>
    <w:rsid w:val="00A47F63"/>
    <w:rsid w:val="00A50031"/>
    <w:rsid w:val="00A5381A"/>
    <w:rsid w:val="00A54972"/>
    <w:rsid w:val="00A5600E"/>
    <w:rsid w:val="00A5640F"/>
    <w:rsid w:val="00A56FB6"/>
    <w:rsid w:val="00A63F2A"/>
    <w:rsid w:val="00A67F2F"/>
    <w:rsid w:val="00A723A0"/>
    <w:rsid w:val="00A73E5A"/>
    <w:rsid w:val="00A77BD0"/>
    <w:rsid w:val="00A851CF"/>
    <w:rsid w:val="00A86DF6"/>
    <w:rsid w:val="00A95388"/>
    <w:rsid w:val="00AA2354"/>
    <w:rsid w:val="00AA4707"/>
    <w:rsid w:val="00AA7934"/>
    <w:rsid w:val="00AB6A64"/>
    <w:rsid w:val="00AC01C6"/>
    <w:rsid w:val="00AD10B1"/>
    <w:rsid w:val="00AD11B0"/>
    <w:rsid w:val="00AD4630"/>
    <w:rsid w:val="00AD5B70"/>
    <w:rsid w:val="00AD6620"/>
    <w:rsid w:val="00AE6066"/>
    <w:rsid w:val="00AF1C2A"/>
    <w:rsid w:val="00AF6145"/>
    <w:rsid w:val="00AF6CCE"/>
    <w:rsid w:val="00AF6CF9"/>
    <w:rsid w:val="00AF747D"/>
    <w:rsid w:val="00AF78B1"/>
    <w:rsid w:val="00B039DA"/>
    <w:rsid w:val="00B07725"/>
    <w:rsid w:val="00B10D1D"/>
    <w:rsid w:val="00B126B5"/>
    <w:rsid w:val="00B133CA"/>
    <w:rsid w:val="00B14730"/>
    <w:rsid w:val="00B25302"/>
    <w:rsid w:val="00B303DB"/>
    <w:rsid w:val="00B36F95"/>
    <w:rsid w:val="00B421DF"/>
    <w:rsid w:val="00B46B08"/>
    <w:rsid w:val="00B562C0"/>
    <w:rsid w:val="00B713C6"/>
    <w:rsid w:val="00B74C76"/>
    <w:rsid w:val="00B80EF1"/>
    <w:rsid w:val="00B81580"/>
    <w:rsid w:val="00B87BCB"/>
    <w:rsid w:val="00B91B06"/>
    <w:rsid w:val="00B95161"/>
    <w:rsid w:val="00B95DD2"/>
    <w:rsid w:val="00BA5243"/>
    <w:rsid w:val="00BA6063"/>
    <w:rsid w:val="00BB1C09"/>
    <w:rsid w:val="00BB550E"/>
    <w:rsid w:val="00BC320D"/>
    <w:rsid w:val="00BD035C"/>
    <w:rsid w:val="00BD0A3F"/>
    <w:rsid w:val="00BE1796"/>
    <w:rsid w:val="00BE26D7"/>
    <w:rsid w:val="00BE3853"/>
    <w:rsid w:val="00BE38E4"/>
    <w:rsid w:val="00BE3A8D"/>
    <w:rsid w:val="00BE4497"/>
    <w:rsid w:val="00BE4660"/>
    <w:rsid w:val="00BE5E3B"/>
    <w:rsid w:val="00BF595F"/>
    <w:rsid w:val="00C02A78"/>
    <w:rsid w:val="00C0414A"/>
    <w:rsid w:val="00C047E4"/>
    <w:rsid w:val="00C07686"/>
    <w:rsid w:val="00C146E5"/>
    <w:rsid w:val="00C24EE2"/>
    <w:rsid w:val="00C25DE8"/>
    <w:rsid w:val="00C26E90"/>
    <w:rsid w:val="00C35412"/>
    <w:rsid w:val="00C35620"/>
    <w:rsid w:val="00C40588"/>
    <w:rsid w:val="00C42946"/>
    <w:rsid w:val="00C51C91"/>
    <w:rsid w:val="00C530DA"/>
    <w:rsid w:val="00C57B2F"/>
    <w:rsid w:val="00C61787"/>
    <w:rsid w:val="00C666B9"/>
    <w:rsid w:val="00C66A63"/>
    <w:rsid w:val="00C72C32"/>
    <w:rsid w:val="00C73794"/>
    <w:rsid w:val="00C73FE3"/>
    <w:rsid w:val="00C74032"/>
    <w:rsid w:val="00C740B0"/>
    <w:rsid w:val="00C81524"/>
    <w:rsid w:val="00C82BF1"/>
    <w:rsid w:val="00C94966"/>
    <w:rsid w:val="00C94D20"/>
    <w:rsid w:val="00CA1DCA"/>
    <w:rsid w:val="00CA2DB6"/>
    <w:rsid w:val="00CA5AED"/>
    <w:rsid w:val="00CB1763"/>
    <w:rsid w:val="00CB32B0"/>
    <w:rsid w:val="00CB647D"/>
    <w:rsid w:val="00CB6594"/>
    <w:rsid w:val="00CC1354"/>
    <w:rsid w:val="00CC2AB6"/>
    <w:rsid w:val="00CD3FC1"/>
    <w:rsid w:val="00CD4C5A"/>
    <w:rsid w:val="00CD5A2E"/>
    <w:rsid w:val="00CD66D5"/>
    <w:rsid w:val="00CE152B"/>
    <w:rsid w:val="00CE3698"/>
    <w:rsid w:val="00CE36B4"/>
    <w:rsid w:val="00CF26EA"/>
    <w:rsid w:val="00CF724B"/>
    <w:rsid w:val="00D00998"/>
    <w:rsid w:val="00D05668"/>
    <w:rsid w:val="00D05762"/>
    <w:rsid w:val="00D12A78"/>
    <w:rsid w:val="00D24AFF"/>
    <w:rsid w:val="00D306F7"/>
    <w:rsid w:val="00D32ABB"/>
    <w:rsid w:val="00D33BA6"/>
    <w:rsid w:val="00D34C3D"/>
    <w:rsid w:val="00D37C41"/>
    <w:rsid w:val="00D417B2"/>
    <w:rsid w:val="00D45413"/>
    <w:rsid w:val="00D459D7"/>
    <w:rsid w:val="00D46D95"/>
    <w:rsid w:val="00D51D03"/>
    <w:rsid w:val="00D55F63"/>
    <w:rsid w:val="00D566CA"/>
    <w:rsid w:val="00D5730E"/>
    <w:rsid w:val="00D6591A"/>
    <w:rsid w:val="00D65D3A"/>
    <w:rsid w:val="00D70AE8"/>
    <w:rsid w:val="00D71998"/>
    <w:rsid w:val="00D73189"/>
    <w:rsid w:val="00D8214A"/>
    <w:rsid w:val="00D955A2"/>
    <w:rsid w:val="00D967B7"/>
    <w:rsid w:val="00DA209E"/>
    <w:rsid w:val="00DA2DFA"/>
    <w:rsid w:val="00DA3E6A"/>
    <w:rsid w:val="00DB5FDC"/>
    <w:rsid w:val="00DB6587"/>
    <w:rsid w:val="00DC2242"/>
    <w:rsid w:val="00DC636A"/>
    <w:rsid w:val="00DC6B43"/>
    <w:rsid w:val="00DE5C72"/>
    <w:rsid w:val="00DE6EB0"/>
    <w:rsid w:val="00E012A1"/>
    <w:rsid w:val="00E01C66"/>
    <w:rsid w:val="00E11738"/>
    <w:rsid w:val="00E152A2"/>
    <w:rsid w:val="00E157C3"/>
    <w:rsid w:val="00E20EA4"/>
    <w:rsid w:val="00E232F3"/>
    <w:rsid w:val="00E2718D"/>
    <w:rsid w:val="00E2727C"/>
    <w:rsid w:val="00E437A3"/>
    <w:rsid w:val="00E43C45"/>
    <w:rsid w:val="00E443E2"/>
    <w:rsid w:val="00E4581B"/>
    <w:rsid w:val="00E47944"/>
    <w:rsid w:val="00E47F68"/>
    <w:rsid w:val="00E5041D"/>
    <w:rsid w:val="00E54A32"/>
    <w:rsid w:val="00E71718"/>
    <w:rsid w:val="00E82A89"/>
    <w:rsid w:val="00E85376"/>
    <w:rsid w:val="00E86422"/>
    <w:rsid w:val="00E90F07"/>
    <w:rsid w:val="00E94723"/>
    <w:rsid w:val="00EA2475"/>
    <w:rsid w:val="00EA3E46"/>
    <w:rsid w:val="00EA7E0D"/>
    <w:rsid w:val="00EB2290"/>
    <w:rsid w:val="00EB4BFC"/>
    <w:rsid w:val="00EB7CD0"/>
    <w:rsid w:val="00ED1C40"/>
    <w:rsid w:val="00EE3843"/>
    <w:rsid w:val="00EF17BE"/>
    <w:rsid w:val="00EF41A4"/>
    <w:rsid w:val="00F00C7B"/>
    <w:rsid w:val="00F0114D"/>
    <w:rsid w:val="00F03963"/>
    <w:rsid w:val="00F051FF"/>
    <w:rsid w:val="00F11C37"/>
    <w:rsid w:val="00F13560"/>
    <w:rsid w:val="00F14A85"/>
    <w:rsid w:val="00F207CA"/>
    <w:rsid w:val="00F25C19"/>
    <w:rsid w:val="00F26D46"/>
    <w:rsid w:val="00F33854"/>
    <w:rsid w:val="00F36482"/>
    <w:rsid w:val="00F423E0"/>
    <w:rsid w:val="00F4244B"/>
    <w:rsid w:val="00F47336"/>
    <w:rsid w:val="00F508F2"/>
    <w:rsid w:val="00F51A4A"/>
    <w:rsid w:val="00F64D55"/>
    <w:rsid w:val="00F848F5"/>
    <w:rsid w:val="00F8698A"/>
    <w:rsid w:val="00F877E0"/>
    <w:rsid w:val="00F92C2A"/>
    <w:rsid w:val="00FA1DCD"/>
    <w:rsid w:val="00FA4011"/>
    <w:rsid w:val="00FB0906"/>
    <w:rsid w:val="00FB1B47"/>
    <w:rsid w:val="00FC2763"/>
    <w:rsid w:val="00FC27C5"/>
    <w:rsid w:val="00FD30E3"/>
    <w:rsid w:val="00FD448D"/>
    <w:rsid w:val="00FD5211"/>
    <w:rsid w:val="00FD6CC1"/>
    <w:rsid w:val="00FE4B09"/>
    <w:rsid w:val="00FE6DBE"/>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semiHidden/>
    <w:locked/>
    <w:rsid w:val="00C07686"/>
    <w:rPr>
      <w:sz w:val="24"/>
      <w:lang w:val="sk-SK" w:eastAsia="en-US" w:bidi="ar-SA"/>
    </w:rPr>
  </w:style>
  <w:style w:type="character" w:customStyle="1" w:styleId="CommentTextChar">
    <w:name w:val="Comment Text Char"/>
    <w:link w:val="CommentText"/>
    <w:semiHidden/>
    <w:locked/>
    <w:rsid w:val="00C07686"/>
    <w:rPr>
      <w:lang w:val="sk-SK" w:eastAsia="en-US" w:bidi="ar-SA"/>
    </w:rPr>
  </w:style>
  <w:style w:type="paragraph" w:styleId="Revision">
    <w:name w:val="Revision"/>
    <w:hidden/>
    <w:uiPriority w:val="99"/>
    <w:semiHidden/>
    <w:rsid w:val="00A43F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1A8B0-9BAA-408D-8EE0-1CB6F7E71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3.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4394</Words>
  <Characters>28594</Characters>
  <Application>Microsoft Office Word</Application>
  <DocSecurity>0</DocSecurity>
  <Lines>238</Lines>
  <Paragraphs>65</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Leysekova</dc:creator>
  <cp:keywords/>
  <cp:lastModifiedBy>Vršanská Daniela</cp:lastModifiedBy>
  <cp:revision>3</cp:revision>
  <cp:lastPrinted>2014-02-18T10:38:00Z</cp:lastPrinted>
  <dcterms:created xsi:type="dcterms:W3CDTF">2021-01-25T09:32:00Z</dcterms:created>
  <dcterms:modified xsi:type="dcterms:W3CDTF">2021-01-25T09:33:00Z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